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DB0" w:rsidRDefault="00D41DB0" w:rsidP="00D41DB0">
      <w:pPr>
        <w:rPr>
          <w:rFonts w:ascii="Tahoma" w:hAnsi="Tahoma" w:cs="Tahoma"/>
          <w:szCs w:val="24"/>
        </w:rPr>
      </w:pPr>
    </w:p>
    <w:p w:rsidR="00D41DB0" w:rsidRDefault="00D41DB0" w:rsidP="00D41DB0">
      <w:pPr>
        <w:rPr>
          <w:rFonts w:ascii="Tahoma" w:hAnsi="Tahoma" w:cs="Tahoma"/>
          <w:szCs w:val="24"/>
        </w:rPr>
      </w:pPr>
    </w:p>
    <w:p w:rsidR="00D41DB0" w:rsidRDefault="00D41DB0" w:rsidP="00D41DB0">
      <w:pPr>
        <w:jc w:val="center"/>
        <w:rPr>
          <w:rFonts w:ascii="Tahoma" w:hAnsi="Tahoma" w:cs="Tahoma"/>
          <w:b/>
          <w:sz w:val="36"/>
          <w:szCs w:val="36"/>
          <w:u w:val="single"/>
        </w:rPr>
      </w:pPr>
      <w:proofErr w:type="gramStart"/>
      <w:r>
        <w:rPr>
          <w:rFonts w:ascii="Tahoma" w:hAnsi="Tahoma" w:cs="Tahoma"/>
          <w:b/>
          <w:i/>
          <w:sz w:val="36"/>
          <w:szCs w:val="36"/>
        </w:rPr>
        <w:t>Ensuring Food Safety: Role of Producers, Consumers, and Public Health Agencies</w:t>
      </w:r>
      <w:r>
        <w:rPr>
          <w:rFonts w:ascii="Tahoma" w:hAnsi="Tahoma" w:cs="Tahoma"/>
          <w:b/>
          <w:sz w:val="36"/>
          <w:szCs w:val="36"/>
        </w:rPr>
        <w:t>.</w:t>
      </w:r>
      <w:proofErr w:type="gramEnd"/>
    </w:p>
    <w:p w:rsidR="00D41DB0" w:rsidRDefault="00D41DB0" w:rsidP="00D41DB0">
      <w:pPr>
        <w:rPr>
          <w:rFonts w:ascii="Tahoma" w:hAnsi="Tahoma" w:cs="Tahoma"/>
          <w:szCs w:val="24"/>
        </w:rPr>
      </w:pPr>
    </w:p>
    <w:p w:rsidR="00D41DB0" w:rsidRDefault="00D41DB0" w:rsidP="00D41DB0">
      <w:pPr>
        <w:rPr>
          <w:rFonts w:ascii="Tahoma" w:hAnsi="Tahoma" w:cs="Tahoma"/>
          <w:szCs w:val="24"/>
        </w:rPr>
      </w:pPr>
    </w:p>
    <w:p w:rsidR="00D41DB0" w:rsidRDefault="00D41DB0" w:rsidP="00D41DB0">
      <w:pPr>
        <w:rPr>
          <w:rFonts w:ascii="Tahoma" w:hAnsi="Tahoma" w:cs="Tahoma"/>
          <w:szCs w:val="24"/>
        </w:rPr>
      </w:pPr>
      <w:r>
        <w:rPr>
          <w:rFonts w:ascii="Tahoma" w:hAnsi="Tahoma" w:cs="Tahoma"/>
          <w:szCs w:val="24"/>
          <w:u w:val="single"/>
        </w:rPr>
        <w:t>Purpose of course:</w:t>
      </w:r>
      <w:r>
        <w:rPr>
          <w:rFonts w:ascii="Tahoma" w:hAnsi="Tahoma" w:cs="Tahoma"/>
          <w:szCs w:val="24"/>
        </w:rPr>
        <w:t xml:space="preserve"> The course offers students an opportunity to gain insights into how the knowledge and expertise they acquire during their university studies can be applied to facilitating or enhancing efforts by public health agencies (local, state, national, and international), and by food producers, food manufacturers, food distributors and other pertinent industry, to ensure food safety.  </w:t>
      </w:r>
    </w:p>
    <w:p w:rsidR="00D41DB0" w:rsidRDefault="00D41DB0" w:rsidP="00D41DB0">
      <w:pPr>
        <w:rPr>
          <w:rFonts w:ascii="Tahoma" w:hAnsi="Tahoma" w:cs="Tahoma"/>
          <w:sz w:val="36"/>
          <w:szCs w:val="36"/>
        </w:rPr>
      </w:pPr>
    </w:p>
    <w:p w:rsidR="00D41DB0" w:rsidRDefault="00D41DB0" w:rsidP="00D41DB0">
      <w:pPr>
        <w:rPr>
          <w:rFonts w:ascii="Tahoma" w:hAnsi="Tahoma" w:cs="Tahoma"/>
          <w:szCs w:val="24"/>
        </w:rPr>
      </w:pPr>
      <w:r>
        <w:rPr>
          <w:rFonts w:ascii="Tahoma" w:hAnsi="Tahoma" w:cs="Tahoma"/>
          <w:szCs w:val="24"/>
          <w:u w:val="single"/>
        </w:rPr>
        <w:t>Teacher:</w:t>
      </w:r>
      <w:r>
        <w:rPr>
          <w:rFonts w:ascii="Tahoma" w:hAnsi="Tahoma" w:cs="Tahoma"/>
          <w:szCs w:val="24"/>
        </w:rPr>
        <w:t xml:space="preserve"> Henry E. Ekperigin, D. V. M., M. P. V. M., Ph. D.  Dr. Henry Ekperigin is a Veterinarian with advanced training in Epidemiology, Nutrition, and as a specialist in Poultry Medicine.  He possesses more than 30 years of professional experience in the public and private sectors, and in academia, as a clinician, consultant, teacher, and scientific reviewer and researcher of food-borne and nutrition-related diseases.  Dr. </w:t>
      </w:r>
      <w:proofErr w:type="spellStart"/>
      <w:r>
        <w:rPr>
          <w:rFonts w:ascii="Tahoma" w:hAnsi="Tahoma" w:cs="Tahoma"/>
          <w:szCs w:val="24"/>
        </w:rPr>
        <w:t>Ekperigin’s</w:t>
      </w:r>
      <w:proofErr w:type="spellEnd"/>
      <w:r>
        <w:rPr>
          <w:rFonts w:ascii="Tahoma" w:hAnsi="Tahoma" w:cs="Tahoma"/>
          <w:szCs w:val="24"/>
        </w:rPr>
        <w:t xml:space="preserve"> major area of scientific interest is the epidemiology, prevention, and control of food-borne diseases caused by pathogenic microbes and their toxins.  His main expertise is on </w:t>
      </w:r>
      <w:r>
        <w:rPr>
          <w:rFonts w:ascii="Tahoma" w:hAnsi="Tahoma" w:cs="Tahoma"/>
          <w:i/>
          <w:szCs w:val="24"/>
        </w:rPr>
        <w:t>Salmonella</w:t>
      </w:r>
      <w:r>
        <w:rPr>
          <w:rFonts w:ascii="Tahoma" w:hAnsi="Tahoma" w:cs="Tahoma"/>
          <w:szCs w:val="24"/>
        </w:rPr>
        <w:t xml:space="preserve">, and the prevention and control of human and animal </w:t>
      </w:r>
      <w:proofErr w:type="spellStart"/>
      <w:r>
        <w:rPr>
          <w:rFonts w:ascii="Tahoma" w:hAnsi="Tahoma" w:cs="Tahoma"/>
          <w:szCs w:val="24"/>
        </w:rPr>
        <w:t>salmonellosis</w:t>
      </w:r>
      <w:proofErr w:type="spellEnd"/>
      <w:r>
        <w:rPr>
          <w:rFonts w:ascii="Tahoma" w:hAnsi="Tahoma" w:cs="Tahoma"/>
          <w:szCs w:val="24"/>
        </w:rPr>
        <w:t xml:space="preserve">.  Dr. Ekperigin may invite other experts as guest lecturers.   </w:t>
      </w:r>
    </w:p>
    <w:p w:rsidR="00D41DB0" w:rsidRDefault="00D41DB0" w:rsidP="00D41DB0">
      <w:pPr>
        <w:rPr>
          <w:rFonts w:ascii="Tahoma" w:hAnsi="Tahoma" w:cs="Tahoma"/>
          <w:szCs w:val="24"/>
        </w:rPr>
      </w:pPr>
    </w:p>
    <w:p w:rsidR="00D41DB0" w:rsidRDefault="00D41DB0" w:rsidP="00D41DB0">
      <w:pPr>
        <w:rPr>
          <w:rFonts w:ascii="Tahoma" w:hAnsi="Tahoma" w:cs="Tahoma"/>
          <w:szCs w:val="24"/>
        </w:rPr>
      </w:pPr>
      <w:r>
        <w:rPr>
          <w:rFonts w:ascii="Tahoma" w:hAnsi="Tahoma" w:cs="Tahoma"/>
          <w:szCs w:val="24"/>
          <w:u w:val="single"/>
        </w:rPr>
        <w:t>Course book requirement</w:t>
      </w:r>
      <w:r>
        <w:rPr>
          <w:rFonts w:ascii="Tahoma" w:hAnsi="Tahoma" w:cs="Tahoma"/>
          <w:szCs w:val="24"/>
        </w:rPr>
        <w:t xml:space="preserve">: No book purchases required.  Instead, students will be provided access to an electronic required reading list.  In addition, students will be encouraged to independently conduct searches of literature for pertinent information. </w:t>
      </w:r>
    </w:p>
    <w:p w:rsidR="00D41DB0" w:rsidRDefault="00D41DB0" w:rsidP="00D41DB0">
      <w:pPr>
        <w:rPr>
          <w:rFonts w:ascii="Tahoma" w:hAnsi="Tahoma" w:cs="Tahoma"/>
          <w:szCs w:val="24"/>
        </w:rPr>
      </w:pPr>
    </w:p>
    <w:p w:rsidR="00D41DB0" w:rsidRDefault="00D41DB0" w:rsidP="00D41DB0">
      <w:pPr>
        <w:rPr>
          <w:rFonts w:ascii="Tahoma" w:hAnsi="Tahoma" w:cs="Tahoma"/>
          <w:szCs w:val="24"/>
        </w:rPr>
      </w:pPr>
      <w:r>
        <w:rPr>
          <w:rFonts w:ascii="Tahoma" w:hAnsi="Tahoma" w:cs="Tahoma"/>
          <w:szCs w:val="24"/>
          <w:u w:val="single"/>
        </w:rPr>
        <w:t>Course Grades</w:t>
      </w:r>
      <w:r>
        <w:rPr>
          <w:rFonts w:ascii="Tahoma" w:hAnsi="Tahoma" w:cs="Tahoma"/>
          <w:szCs w:val="24"/>
        </w:rPr>
        <w:t xml:space="preserve">: Students will be graded based on their </w:t>
      </w:r>
    </w:p>
    <w:p w:rsidR="00D41DB0" w:rsidRDefault="00D41DB0" w:rsidP="00D41DB0">
      <w:pPr>
        <w:rPr>
          <w:rFonts w:ascii="Tahoma" w:hAnsi="Tahoma" w:cs="Tahoma"/>
          <w:szCs w:val="24"/>
        </w:rPr>
      </w:pPr>
      <w:r>
        <w:rPr>
          <w:rFonts w:ascii="Tahoma" w:hAnsi="Tahoma" w:cs="Tahoma"/>
          <w:szCs w:val="24"/>
        </w:rPr>
        <w:t xml:space="preserve">a) Attendance in class, 15 % </w:t>
      </w:r>
    </w:p>
    <w:p w:rsidR="00D41DB0" w:rsidRDefault="00D41DB0" w:rsidP="00D41DB0">
      <w:pPr>
        <w:rPr>
          <w:rFonts w:ascii="Tahoma" w:hAnsi="Tahoma" w:cs="Tahoma"/>
          <w:szCs w:val="24"/>
        </w:rPr>
      </w:pPr>
      <w:r>
        <w:rPr>
          <w:rFonts w:ascii="Tahoma" w:hAnsi="Tahoma" w:cs="Tahoma"/>
          <w:szCs w:val="24"/>
        </w:rPr>
        <w:t xml:space="preserve">b) Participation in class discussions, 15 % </w:t>
      </w:r>
    </w:p>
    <w:p w:rsidR="00D41DB0" w:rsidRDefault="00D41DB0" w:rsidP="00D41DB0">
      <w:pPr>
        <w:rPr>
          <w:rFonts w:ascii="Tahoma" w:hAnsi="Tahoma" w:cs="Tahoma"/>
          <w:szCs w:val="24"/>
        </w:rPr>
      </w:pPr>
      <w:r>
        <w:rPr>
          <w:rFonts w:ascii="Tahoma" w:hAnsi="Tahoma" w:cs="Tahoma"/>
          <w:szCs w:val="24"/>
        </w:rPr>
        <w:t xml:space="preserve">c) Oral presentation to class, 30 %, and </w:t>
      </w:r>
    </w:p>
    <w:p w:rsidR="00D41DB0" w:rsidRDefault="00D41DB0" w:rsidP="00D41DB0">
      <w:pPr>
        <w:rPr>
          <w:rFonts w:ascii="Tahoma" w:hAnsi="Tahoma" w:cs="Tahoma"/>
          <w:szCs w:val="24"/>
        </w:rPr>
      </w:pPr>
      <w:r>
        <w:rPr>
          <w:rFonts w:ascii="Tahoma" w:hAnsi="Tahoma" w:cs="Tahoma"/>
          <w:szCs w:val="24"/>
        </w:rPr>
        <w:t>d) Term paper, 40 %.</w:t>
      </w:r>
    </w:p>
    <w:p w:rsidR="00D41DB0" w:rsidRDefault="00D41DB0" w:rsidP="00D41DB0">
      <w:pPr>
        <w:rPr>
          <w:rFonts w:ascii="Tahoma" w:hAnsi="Tahoma" w:cs="Tahoma"/>
          <w:szCs w:val="24"/>
        </w:rPr>
      </w:pPr>
    </w:p>
    <w:p w:rsidR="00D41DB0" w:rsidRDefault="00D41DB0" w:rsidP="00D41DB0">
      <w:pPr>
        <w:jc w:val="center"/>
        <w:rPr>
          <w:rFonts w:ascii="Tahoma" w:hAnsi="Tahoma" w:cs="Tahoma"/>
          <w:sz w:val="32"/>
          <w:szCs w:val="32"/>
        </w:rPr>
      </w:pPr>
      <w:r>
        <w:rPr>
          <w:rFonts w:ascii="Tahoma" w:hAnsi="Tahoma" w:cs="Tahoma"/>
          <w:sz w:val="32"/>
          <w:szCs w:val="32"/>
        </w:rPr>
        <w:t>Course schedule &amp; syllabus</w:t>
      </w:r>
    </w:p>
    <w:p w:rsidR="00D41DB0" w:rsidRDefault="00D41DB0" w:rsidP="00D41DB0">
      <w:pPr>
        <w:rPr>
          <w:rFonts w:ascii="Tahoma" w:hAnsi="Tahoma" w:cs="Tahoma"/>
          <w:szCs w:val="24"/>
          <w:u w:val="single"/>
        </w:rPr>
      </w:pPr>
    </w:p>
    <w:p w:rsidR="00D41DB0" w:rsidRDefault="00D41DB0" w:rsidP="00D41DB0">
      <w:pPr>
        <w:rPr>
          <w:rFonts w:ascii="Tahoma" w:hAnsi="Tahoma" w:cs="Tahoma"/>
          <w:b/>
          <w:szCs w:val="24"/>
        </w:rPr>
      </w:pPr>
      <w:r>
        <w:rPr>
          <w:rFonts w:ascii="Tahoma" w:hAnsi="Tahoma" w:cs="Tahoma"/>
          <w:b/>
          <w:szCs w:val="24"/>
        </w:rPr>
        <w:t xml:space="preserve">For </w:t>
      </w:r>
      <w:proofErr w:type="gramStart"/>
      <w:r>
        <w:rPr>
          <w:rFonts w:ascii="Tahoma" w:hAnsi="Tahoma" w:cs="Tahoma"/>
          <w:b/>
          <w:szCs w:val="24"/>
        </w:rPr>
        <w:t>Spring</w:t>
      </w:r>
      <w:proofErr w:type="gramEnd"/>
      <w:r>
        <w:rPr>
          <w:rFonts w:ascii="Tahoma" w:hAnsi="Tahoma" w:cs="Tahoma"/>
          <w:b/>
          <w:szCs w:val="24"/>
        </w:rPr>
        <w:t xml:space="preserve"> 2013 Semester (January 10 – April 18, 2013):</w:t>
      </w:r>
    </w:p>
    <w:p w:rsidR="00D41DB0" w:rsidRDefault="00D41DB0" w:rsidP="00D41DB0">
      <w:pPr>
        <w:rPr>
          <w:rFonts w:ascii="Tahoma" w:hAnsi="Tahoma" w:cs="Tahoma"/>
          <w:szCs w:val="24"/>
        </w:rPr>
      </w:pPr>
    </w:p>
    <w:p w:rsidR="00D41DB0" w:rsidRDefault="00D41DB0" w:rsidP="00D41DB0">
      <w:pPr>
        <w:rPr>
          <w:rFonts w:ascii="Tahoma" w:hAnsi="Tahoma" w:cs="Tahoma"/>
          <w:szCs w:val="24"/>
        </w:rPr>
      </w:pPr>
      <w:r>
        <w:rPr>
          <w:rFonts w:ascii="Tahoma" w:hAnsi="Tahoma" w:cs="Tahoma"/>
          <w:szCs w:val="24"/>
          <w:u w:val="single"/>
        </w:rPr>
        <w:t>Class times</w:t>
      </w:r>
      <w:r>
        <w:rPr>
          <w:rFonts w:ascii="Tahoma" w:hAnsi="Tahoma" w:cs="Tahoma"/>
          <w:szCs w:val="24"/>
        </w:rPr>
        <w:t>: Thursdays, from 6:00 PM – 9:00 PM</w:t>
      </w:r>
    </w:p>
    <w:p w:rsidR="00D41DB0" w:rsidRDefault="00D41DB0" w:rsidP="00D41DB0">
      <w:pPr>
        <w:rPr>
          <w:rFonts w:ascii="Tahoma" w:hAnsi="Tahoma" w:cs="Tahoma"/>
          <w:szCs w:val="24"/>
        </w:rPr>
      </w:pPr>
    </w:p>
    <w:p w:rsidR="00D41DB0" w:rsidRDefault="00D41DB0" w:rsidP="00D41DB0">
      <w:pPr>
        <w:rPr>
          <w:rFonts w:ascii="Tahoma" w:hAnsi="Tahoma" w:cs="Tahoma"/>
          <w:szCs w:val="24"/>
        </w:rPr>
      </w:pPr>
      <w:r>
        <w:rPr>
          <w:rFonts w:ascii="Tahoma" w:hAnsi="Tahoma" w:cs="Tahoma"/>
          <w:szCs w:val="24"/>
          <w:u w:val="single"/>
        </w:rPr>
        <w:t>Office hours</w:t>
      </w:r>
      <w:r>
        <w:rPr>
          <w:rFonts w:ascii="Tahoma" w:hAnsi="Tahoma" w:cs="Tahoma"/>
          <w:szCs w:val="24"/>
        </w:rPr>
        <w:t>: Thursdays, from 4:45 PM – 5:45 PM; other times by appointment.</w:t>
      </w:r>
    </w:p>
    <w:p w:rsidR="00D41DB0" w:rsidRDefault="00D41DB0" w:rsidP="00D41DB0">
      <w:pPr>
        <w:rPr>
          <w:rFonts w:ascii="Tahoma" w:hAnsi="Tahoma" w:cs="Tahoma"/>
          <w:szCs w:val="24"/>
        </w:rPr>
      </w:pPr>
    </w:p>
    <w:p w:rsidR="00D41DB0" w:rsidRDefault="00D41DB0" w:rsidP="00D41DB0">
      <w:pPr>
        <w:rPr>
          <w:rFonts w:ascii="Tahoma" w:hAnsi="Tahoma" w:cs="Tahoma"/>
          <w:szCs w:val="24"/>
          <w:u w:val="single"/>
        </w:rPr>
      </w:pPr>
    </w:p>
    <w:p w:rsidR="00D41DB0" w:rsidRDefault="00D41DB0" w:rsidP="00D41DB0">
      <w:pPr>
        <w:rPr>
          <w:rFonts w:ascii="Tahoma" w:hAnsi="Tahoma" w:cs="Tahoma"/>
          <w:szCs w:val="24"/>
          <w:u w:val="single"/>
        </w:rPr>
      </w:pPr>
    </w:p>
    <w:p w:rsidR="00D41DB0" w:rsidRDefault="00D41DB0" w:rsidP="00D41DB0">
      <w:pPr>
        <w:rPr>
          <w:rFonts w:ascii="Tahoma" w:hAnsi="Tahoma" w:cs="Tahoma"/>
          <w:szCs w:val="24"/>
        </w:rPr>
      </w:pPr>
      <w:r>
        <w:rPr>
          <w:rFonts w:ascii="Tahoma" w:hAnsi="Tahoma" w:cs="Tahoma"/>
          <w:szCs w:val="24"/>
          <w:u w:val="single"/>
        </w:rPr>
        <w:lastRenderedPageBreak/>
        <w:t>Course syllabus</w:t>
      </w:r>
      <w:r>
        <w:rPr>
          <w:rFonts w:ascii="Tahoma" w:hAnsi="Tahoma" w:cs="Tahoma"/>
          <w:szCs w:val="24"/>
        </w:rPr>
        <w:t>:</w:t>
      </w:r>
    </w:p>
    <w:p w:rsidR="00D41DB0" w:rsidRDefault="00D41DB0" w:rsidP="00D41DB0">
      <w:pPr>
        <w:rPr>
          <w:rFonts w:ascii="Tahoma" w:hAnsi="Tahoma" w:cs="Tahoma"/>
          <w:szCs w:val="24"/>
        </w:rPr>
      </w:pPr>
    </w:p>
    <w:p w:rsidR="00D41DB0" w:rsidRDefault="00D41DB0" w:rsidP="00D41DB0">
      <w:pPr>
        <w:rPr>
          <w:rFonts w:ascii="Tahoma" w:hAnsi="Tahoma" w:cs="Tahoma"/>
          <w:szCs w:val="24"/>
        </w:rPr>
      </w:pPr>
      <w:r>
        <w:rPr>
          <w:rFonts w:ascii="Tahoma" w:hAnsi="Tahoma" w:cs="Tahoma"/>
          <w:b/>
          <w:szCs w:val="24"/>
        </w:rPr>
        <w:t>Week # 1 – Thursday, January 10, 2013:</w:t>
      </w:r>
      <w:r>
        <w:rPr>
          <w:rFonts w:ascii="Tahoma" w:hAnsi="Tahoma" w:cs="Tahoma"/>
          <w:szCs w:val="24"/>
        </w:rPr>
        <w:t xml:space="preserve"> </w:t>
      </w:r>
    </w:p>
    <w:p w:rsidR="00D41DB0" w:rsidRDefault="00D41DB0" w:rsidP="00D41DB0">
      <w:pPr>
        <w:numPr>
          <w:ilvl w:val="0"/>
          <w:numId w:val="1"/>
        </w:numPr>
        <w:rPr>
          <w:rFonts w:ascii="Tahoma" w:hAnsi="Tahoma" w:cs="Tahoma"/>
          <w:szCs w:val="24"/>
        </w:rPr>
      </w:pPr>
      <w:r>
        <w:rPr>
          <w:rFonts w:ascii="Tahoma" w:hAnsi="Tahoma" w:cs="Tahoma"/>
          <w:szCs w:val="24"/>
        </w:rPr>
        <w:t xml:space="preserve">Course overview. </w:t>
      </w:r>
    </w:p>
    <w:p w:rsidR="00D41DB0" w:rsidRDefault="00D41DB0" w:rsidP="00D41DB0">
      <w:pPr>
        <w:numPr>
          <w:ilvl w:val="0"/>
          <w:numId w:val="1"/>
        </w:numPr>
        <w:rPr>
          <w:rFonts w:ascii="Tahoma" w:hAnsi="Tahoma" w:cs="Tahoma"/>
          <w:szCs w:val="24"/>
        </w:rPr>
      </w:pPr>
      <w:r>
        <w:rPr>
          <w:rFonts w:ascii="Tahoma" w:hAnsi="Tahoma" w:cs="Tahoma"/>
          <w:szCs w:val="24"/>
        </w:rPr>
        <w:t xml:space="preserve">Life; Basic life processes </w:t>
      </w:r>
    </w:p>
    <w:p w:rsidR="00D41DB0" w:rsidRDefault="00D41DB0" w:rsidP="00D41DB0">
      <w:pPr>
        <w:numPr>
          <w:ilvl w:val="1"/>
          <w:numId w:val="1"/>
        </w:numPr>
        <w:rPr>
          <w:rFonts w:ascii="Tahoma" w:hAnsi="Tahoma" w:cs="Tahoma"/>
          <w:szCs w:val="24"/>
        </w:rPr>
      </w:pPr>
      <w:r>
        <w:rPr>
          <w:rFonts w:ascii="Tahoma" w:hAnsi="Tahoma" w:cs="Tahoma"/>
          <w:szCs w:val="24"/>
        </w:rPr>
        <w:t xml:space="preserve">organic; inorganic </w:t>
      </w:r>
    </w:p>
    <w:p w:rsidR="00D41DB0" w:rsidRDefault="00D41DB0" w:rsidP="00D41DB0">
      <w:pPr>
        <w:numPr>
          <w:ilvl w:val="1"/>
          <w:numId w:val="1"/>
        </w:numPr>
        <w:rPr>
          <w:rFonts w:ascii="Tahoma" w:hAnsi="Tahoma" w:cs="Tahoma"/>
          <w:szCs w:val="24"/>
        </w:rPr>
      </w:pPr>
      <w:r>
        <w:rPr>
          <w:rFonts w:ascii="Tahoma" w:hAnsi="Tahoma" w:cs="Tahoma"/>
          <w:szCs w:val="24"/>
        </w:rPr>
        <w:t xml:space="preserve">animate; inanimate </w:t>
      </w:r>
    </w:p>
    <w:p w:rsidR="00D41DB0" w:rsidRDefault="00D41DB0" w:rsidP="00D41DB0">
      <w:pPr>
        <w:numPr>
          <w:ilvl w:val="1"/>
          <w:numId w:val="1"/>
        </w:numPr>
        <w:rPr>
          <w:rFonts w:ascii="Tahoma" w:hAnsi="Tahoma" w:cs="Tahoma"/>
          <w:szCs w:val="24"/>
        </w:rPr>
      </w:pPr>
      <w:r>
        <w:rPr>
          <w:rFonts w:ascii="Tahoma" w:hAnsi="Tahoma" w:cs="Tahoma"/>
          <w:szCs w:val="24"/>
        </w:rPr>
        <w:t>Alive (breathe, eat, move, grow, reproduce): plants, animals; Not alive: minerals, water, dead organisms.</w:t>
      </w:r>
    </w:p>
    <w:p w:rsidR="00D41DB0" w:rsidRDefault="00D41DB0" w:rsidP="00D41DB0">
      <w:pPr>
        <w:numPr>
          <w:ilvl w:val="0"/>
          <w:numId w:val="1"/>
        </w:numPr>
        <w:rPr>
          <w:rFonts w:ascii="Tahoma" w:hAnsi="Tahoma" w:cs="Tahoma"/>
          <w:szCs w:val="24"/>
        </w:rPr>
      </w:pPr>
      <w:r>
        <w:rPr>
          <w:rFonts w:ascii="Tahoma" w:hAnsi="Tahoma" w:cs="Tahoma"/>
          <w:szCs w:val="24"/>
        </w:rPr>
        <w:t xml:space="preserve">Live organisms – unicellular; </w:t>
      </w:r>
      <w:proofErr w:type="spellStart"/>
      <w:r>
        <w:rPr>
          <w:rFonts w:ascii="Tahoma" w:hAnsi="Tahoma" w:cs="Tahoma"/>
          <w:szCs w:val="24"/>
        </w:rPr>
        <w:t>multicellular</w:t>
      </w:r>
      <w:proofErr w:type="spellEnd"/>
      <w:r>
        <w:rPr>
          <w:rFonts w:ascii="Tahoma" w:hAnsi="Tahoma" w:cs="Tahoma"/>
          <w:szCs w:val="24"/>
        </w:rPr>
        <w:t xml:space="preserve">. </w:t>
      </w:r>
    </w:p>
    <w:p w:rsidR="00D41DB0" w:rsidRDefault="00D41DB0" w:rsidP="00D41DB0">
      <w:pPr>
        <w:numPr>
          <w:ilvl w:val="0"/>
          <w:numId w:val="1"/>
        </w:numPr>
        <w:rPr>
          <w:rFonts w:ascii="Tahoma" w:hAnsi="Tahoma" w:cs="Tahoma"/>
          <w:szCs w:val="24"/>
        </w:rPr>
      </w:pPr>
      <w:r>
        <w:rPr>
          <w:rFonts w:ascii="Tahoma" w:hAnsi="Tahoma" w:cs="Tahoma"/>
          <w:szCs w:val="24"/>
        </w:rPr>
        <w:t xml:space="preserve">Live unicellular plants (e. g., diatoms) and unicellular animals (e. g., amoeba) – similarities, differences, and inter-relationships  </w:t>
      </w:r>
    </w:p>
    <w:p w:rsidR="00D41DB0" w:rsidRDefault="00D41DB0" w:rsidP="00D41DB0">
      <w:pPr>
        <w:numPr>
          <w:ilvl w:val="1"/>
          <w:numId w:val="1"/>
        </w:numPr>
        <w:rPr>
          <w:rFonts w:ascii="Tahoma" w:hAnsi="Tahoma" w:cs="Tahoma"/>
          <w:szCs w:val="24"/>
        </w:rPr>
      </w:pPr>
      <w:r>
        <w:rPr>
          <w:rFonts w:ascii="Tahoma" w:hAnsi="Tahoma" w:cs="Tahoma"/>
          <w:szCs w:val="24"/>
        </w:rPr>
        <w:t xml:space="preserve">respiration </w:t>
      </w:r>
    </w:p>
    <w:p w:rsidR="00D41DB0" w:rsidRDefault="00D41DB0" w:rsidP="00D41DB0">
      <w:pPr>
        <w:numPr>
          <w:ilvl w:val="1"/>
          <w:numId w:val="1"/>
        </w:numPr>
        <w:rPr>
          <w:rFonts w:ascii="Tahoma" w:hAnsi="Tahoma" w:cs="Tahoma"/>
          <w:szCs w:val="24"/>
        </w:rPr>
      </w:pPr>
      <w:r>
        <w:rPr>
          <w:rFonts w:ascii="Tahoma" w:hAnsi="Tahoma" w:cs="Tahoma"/>
          <w:szCs w:val="24"/>
        </w:rPr>
        <w:t xml:space="preserve">nutrition </w:t>
      </w:r>
    </w:p>
    <w:p w:rsidR="00D41DB0" w:rsidRDefault="00D41DB0" w:rsidP="00D41DB0">
      <w:pPr>
        <w:numPr>
          <w:ilvl w:val="1"/>
          <w:numId w:val="1"/>
        </w:numPr>
        <w:rPr>
          <w:rFonts w:ascii="Tahoma" w:hAnsi="Tahoma" w:cs="Tahoma"/>
          <w:szCs w:val="24"/>
        </w:rPr>
      </w:pPr>
      <w:r>
        <w:rPr>
          <w:rFonts w:ascii="Tahoma" w:hAnsi="Tahoma" w:cs="Tahoma"/>
          <w:szCs w:val="24"/>
        </w:rPr>
        <w:t xml:space="preserve">growth </w:t>
      </w:r>
    </w:p>
    <w:p w:rsidR="00D41DB0" w:rsidRDefault="00D41DB0" w:rsidP="00D41DB0">
      <w:pPr>
        <w:numPr>
          <w:ilvl w:val="1"/>
          <w:numId w:val="1"/>
        </w:numPr>
        <w:rPr>
          <w:rFonts w:ascii="Tahoma" w:hAnsi="Tahoma" w:cs="Tahoma"/>
          <w:szCs w:val="24"/>
        </w:rPr>
      </w:pPr>
      <w:r>
        <w:rPr>
          <w:rFonts w:ascii="Tahoma" w:hAnsi="Tahoma" w:cs="Tahoma"/>
          <w:szCs w:val="24"/>
        </w:rPr>
        <w:t xml:space="preserve">response to stimuli </w:t>
      </w:r>
    </w:p>
    <w:p w:rsidR="00D41DB0" w:rsidRDefault="00D41DB0" w:rsidP="00D41DB0">
      <w:pPr>
        <w:numPr>
          <w:ilvl w:val="1"/>
          <w:numId w:val="1"/>
        </w:numPr>
        <w:rPr>
          <w:rFonts w:ascii="Tahoma" w:hAnsi="Tahoma" w:cs="Tahoma"/>
          <w:szCs w:val="24"/>
        </w:rPr>
      </w:pPr>
      <w:r>
        <w:rPr>
          <w:rFonts w:ascii="Tahoma" w:hAnsi="Tahoma" w:cs="Tahoma"/>
          <w:szCs w:val="24"/>
        </w:rPr>
        <w:t xml:space="preserve">locomotion  </w:t>
      </w:r>
    </w:p>
    <w:p w:rsidR="00D41DB0" w:rsidRDefault="00D41DB0" w:rsidP="00D41DB0">
      <w:pPr>
        <w:numPr>
          <w:ilvl w:val="1"/>
          <w:numId w:val="1"/>
        </w:numPr>
        <w:rPr>
          <w:rFonts w:ascii="Tahoma" w:hAnsi="Tahoma" w:cs="Tahoma"/>
          <w:szCs w:val="24"/>
        </w:rPr>
      </w:pPr>
      <w:r>
        <w:rPr>
          <w:rFonts w:ascii="Tahoma" w:hAnsi="Tahoma" w:cs="Tahoma"/>
          <w:szCs w:val="24"/>
        </w:rPr>
        <w:t xml:space="preserve">reproduction (sexual and asexual) </w:t>
      </w:r>
    </w:p>
    <w:p w:rsidR="00D41DB0" w:rsidRDefault="00D41DB0" w:rsidP="00D41DB0">
      <w:pPr>
        <w:rPr>
          <w:rFonts w:ascii="Tahoma" w:hAnsi="Tahoma" w:cs="Tahoma"/>
          <w:szCs w:val="24"/>
        </w:rPr>
      </w:pPr>
    </w:p>
    <w:p w:rsidR="00D41DB0" w:rsidRDefault="00D41DB0" w:rsidP="00D41DB0">
      <w:pPr>
        <w:rPr>
          <w:rFonts w:ascii="Tahoma" w:hAnsi="Tahoma" w:cs="Tahoma"/>
          <w:szCs w:val="24"/>
        </w:rPr>
      </w:pPr>
      <w:r>
        <w:rPr>
          <w:rFonts w:ascii="Tahoma" w:hAnsi="Tahoma" w:cs="Tahoma"/>
          <w:b/>
          <w:szCs w:val="24"/>
        </w:rPr>
        <w:t>Week # 2 – Thursday, January 17, 2013:</w:t>
      </w:r>
      <w:r>
        <w:rPr>
          <w:rFonts w:ascii="Tahoma" w:hAnsi="Tahoma" w:cs="Tahoma"/>
          <w:szCs w:val="24"/>
        </w:rPr>
        <w:t xml:space="preserve"> </w:t>
      </w:r>
    </w:p>
    <w:p w:rsidR="00D41DB0" w:rsidRDefault="00D41DB0" w:rsidP="00D41DB0">
      <w:pPr>
        <w:numPr>
          <w:ilvl w:val="0"/>
          <w:numId w:val="1"/>
        </w:numPr>
        <w:rPr>
          <w:rFonts w:ascii="Tahoma" w:hAnsi="Tahoma" w:cs="Tahoma"/>
          <w:szCs w:val="24"/>
        </w:rPr>
      </w:pPr>
      <w:r>
        <w:rPr>
          <w:rFonts w:ascii="Tahoma" w:hAnsi="Tahoma" w:cs="Tahoma"/>
          <w:szCs w:val="24"/>
        </w:rPr>
        <w:t xml:space="preserve">Review of material covered during week # 1. </w:t>
      </w:r>
    </w:p>
    <w:p w:rsidR="00D41DB0" w:rsidRDefault="00D41DB0" w:rsidP="00D41DB0">
      <w:pPr>
        <w:numPr>
          <w:ilvl w:val="0"/>
          <w:numId w:val="1"/>
        </w:numPr>
        <w:rPr>
          <w:rFonts w:ascii="Tahoma" w:hAnsi="Tahoma" w:cs="Tahoma"/>
          <w:szCs w:val="24"/>
        </w:rPr>
      </w:pPr>
      <w:r>
        <w:rPr>
          <w:rFonts w:ascii="Tahoma" w:hAnsi="Tahoma" w:cs="Tahoma"/>
          <w:szCs w:val="24"/>
        </w:rPr>
        <w:t xml:space="preserve">Live </w:t>
      </w:r>
      <w:proofErr w:type="spellStart"/>
      <w:r>
        <w:rPr>
          <w:rFonts w:ascii="Tahoma" w:hAnsi="Tahoma" w:cs="Tahoma"/>
          <w:szCs w:val="24"/>
        </w:rPr>
        <w:t>multicellular</w:t>
      </w:r>
      <w:proofErr w:type="spellEnd"/>
      <w:r>
        <w:rPr>
          <w:rFonts w:ascii="Tahoma" w:hAnsi="Tahoma" w:cs="Tahoma"/>
          <w:szCs w:val="24"/>
        </w:rPr>
        <w:t xml:space="preserve"> plants: aquatic (e. g., water hyacinth, lotus, mangrove, etc) and terrestrial (e. g., grasses, legumes, shrubs, trees). </w:t>
      </w:r>
    </w:p>
    <w:p w:rsidR="00D41DB0" w:rsidRDefault="00D41DB0" w:rsidP="00D41DB0">
      <w:pPr>
        <w:numPr>
          <w:ilvl w:val="1"/>
          <w:numId w:val="1"/>
        </w:numPr>
        <w:rPr>
          <w:rFonts w:ascii="Tahoma" w:hAnsi="Tahoma" w:cs="Tahoma"/>
          <w:szCs w:val="24"/>
        </w:rPr>
      </w:pPr>
      <w:r>
        <w:rPr>
          <w:rFonts w:ascii="Tahoma" w:hAnsi="Tahoma" w:cs="Tahoma"/>
          <w:szCs w:val="24"/>
        </w:rPr>
        <w:t xml:space="preserve">Basic </w:t>
      </w:r>
      <w:proofErr w:type="spellStart"/>
      <w:r>
        <w:rPr>
          <w:rFonts w:ascii="Tahoma" w:hAnsi="Tahoma" w:cs="Tahoma"/>
          <w:szCs w:val="24"/>
        </w:rPr>
        <w:t>multicellular</w:t>
      </w:r>
      <w:proofErr w:type="spellEnd"/>
      <w:r>
        <w:rPr>
          <w:rFonts w:ascii="Tahoma" w:hAnsi="Tahoma" w:cs="Tahoma"/>
          <w:szCs w:val="24"/>
        </w:rPr>
        <w:t xml:space="preserve"> plant nutrition and growth.  </w:t>
      </w:r>
    </w:p>
    <w:p w:rsidR="00D41DB0" w:rsidRDefault="00D41DB0" w:rsidP="00D41DB0">
      <w:pPr>
        <w:rPr>
          <w:rFonts w:ascii="Tahoma" w:hAnsi="Tahoma" w:cs="Tahoma"/>
          <w:szCs w:val="24"/>
        </w:rPr>
      </w:pPr>
    </w:p>
    <w:p w:rsidR="00D41DB0" w:rsidRDefault="00D41DB0" w:rsidP="00D41DB0">
      <w:pPr>
        <w:rPr>
          <w:rFonts w:ascii="Tahoma" w:hAnsi="Tahoma" w:cs="Tahoma"/>
          <w:szCs w:val="24"/>
        </w:rPr>
      </w:pPr>
      <w:r>
        <w:rPr>
          <w:rFonts w:ascii="Tahoma" w:hAnsi="Tahoma" w:cs="Tahoma"/>
          <w:b/>
          <w:szCs w:val="24"/>
        </w:rPr>
        <w:t>Week # 3 – Thursday, January 24, 2013:</w:t>
      </w:r>
      <w:r>
        <w:rPr>
          <w:rFonts w:ascii="Tahoma" w:hAnsi="Tahoma" w:cs="Tahoma"/>
          <w:szCs w:val="24"/>
        </w:rPr>
        <w:t xml:space="preserve"> </w:t>
      </w:r>
    </w:p>
    <w:p w:rsidR="00D41DB0" w:rsidRDefault="00D41DB0" w:rsidP="00D41DB0">
      <w:pPr>
        <w:numPr>
          <w:ilvl w:val="0"/>
          <w:numId w:val="1"/>
        </w:numPr>
        <w:rPr>
          <w:rFonts w:ascii="Tahoma" w:hAnsi="Tahoma" w:cs="Tahoma"/>
          <w:szCs w:val="24"/>
        </w:rPr>
      </w:pPr>
      <w:r>
        <w:rPr>
          <w:rFonts w:ascii="Tahoma" w:hAnsi="Tahoma" w:cs="Tahoma"/>
          <w:szCs w:val="24"/>
        </w:rPr>
        <w:t xml:space="preserve">Review of materials covered during week #s 1 &amp; 2. </w:t>
      </w:r>
    </w:p>
    <w:p w:rsidR="00D41DB0" w:rsidRDefault="00D41DB0" w:rsidP="00D41DB0">
      <w:pPr>
        <w:numPr>
          <w:ilvl w:val="0"/>
          <w:numId w:val="1"/>
        </w:numPr>
        <w:rPr>
          <w:rFonts w:ascii="Tahoma" w:hAnsi="Tahoma" w:cs="Tahoma"/>
          <w:szCs w:val="24"/>
        </w:rPr>
      </w:pPr>
      <w:r>
        <w:rPr>
          <w:rFonts w:ascii="Tahoma" w:hAnsi="Tahoma" w:cs="Tahoma"/>
          <w:szCs w:val="24"/>
        </w:rPr>
        <w:t xml:space="preserve">Live </w:t>
      </w:r>
      <w:proofErr w:type="spellStart"/>
      <w:r>
        <w:rPr>
          <w:rFonts w:ascii="Tahoma" w:hAnsi="Tahoma" w:cs="Tahoma"/>
          <w:szCs w:val="24"/>
        </w:rPr>
        <w:t>multicellular</w:t>
      </w:r>
      <w:proofErr w:type="spellEnd"/>
      <w:r>
        <w:rPr>
          <w:rFonts w:ascii="Tahoma" w:hAnsi="Tahoma" w:cs="Tahoma"/>
          <w:szCs w:val="24"/>
        </w:rPr>
        <w:t xml:space="preserve"> plants (contd.):</w:t>
      </w:r>
    </w:p>
    <w:p w:rsidR="00D41DB0" w:rsidRDefault="00D41DB0" w:rsidP="00D41DB0">
      <w:pPr>
        <w:numPr>
          <w:ilvl w:val="1"/>
          <w:numId w:val="1"/>
        </w:numPr>
        <w:rPr>
          <w:rFonts w:ascii="Tahoma" w:hAnsi="Tahoma" w:cs="Tahoma"/>
          <w:szCs w:val="24"/>
        </w:rPr>
      </w:pPr>
      <w:r>
        <w:rPr>
          <w:rFonts w:ascii="Tahoma" w:hAnsi="Tahoma" w:cs="Tahoma"/>
          <w:szCs w:val="24"/>
        </w:rPr>
        <w:t xml:space="preserve">Basic </w:t>
      </w:r>
      <w:proofErr w:type="spellStart"/>
      <w:r>
        <w:rPr>
          <w:rFonts w:ascii="Tahoma" w:hAnsi="Tahoma" w:cs="Tahoma"/>
          <w:szCs w:val="24"/>
        </w:rPr>
        <w:t>multicellular</w:t>
      </w:r>
      <w:proofErr w:type="spellEnd"/>
      <w:r>
        <w:rPr>
          <w:rFonts w:ascii="Tahoma" w:hAnsi="Tahoma" w:cs="Tahoma"/>
          <w:szCs w:val="24"/>
        </w:rPr>
        <w:t xml:space="preserve"> plant reproduction: species propagation; variants </w:t>
      </w:r>
    </w:p>
    <w:p w:rsidR="00D41DB0" w:rsidRDefault="00D41DB0" w:rsidP="00D41DB0">
      <w:pPr>
        <w:ind w:left="1440"/>
        <w:rPr>
          <w:rFonts w:ascii="Tahoma" w:hAnsi="Tahoma" w:cs="Tahoma"/>
          <w:szCs w:val="24"/>
        </w:rPr>
      </w:pPr>
      <w:r>
        <w:rPr>
          <w:rFonts w:ascii="Tahoma" w:hAnsi="Tahoma" w:cs="Tahoma"/>
          <w:szCs w:val="24"/>
        </w:rPr>
        <w:t xml:space="preserve">+ Flowers – pollination (self/cross) </w:t>
      </w:r>
    </w:p>
    <w:p w:rsidR="00D41DB0" w:rsidRDefault="00D41DB0" w:rsidP="00D41DB0">
      <w:pPr>
        <w:ind w:left="1440"/>
        <w:rPr>
          <w:rFonts w:ascii="Tahoma" w:hAnsi="Tahoma" w:cs="Tahoma"/>
          <w:szCs w:val="24"/>
        </w:rPr>
      </w:pPr>
      <w:r>
        <w:rPr>
          <w:rFonts w:ascii="Tahoma" w:hAnsi="Tahoma" w:cs="Tahoma"/>
          <w:szCs w:val="24"/>
        </w:rPr>
        <w:t xml:space="preserve">+ Seeds, fruits, tubers </w:t>
      </w:r>
    </w:p>
    <w:p w:rsidR="00D41DB0" w:rsidRDefault="00D41DB0" w:rsidP="00D41DB0">
      <w:pPr>
        <w:numPr>
          <w:ilvl w:val="0"/>
          <w:numId w:val="1"/>
        </w:numPr>
        <w:rPr>
          <w:rFonts w:ascii="Tahoma" w:hAnsi="Tahoma" w:cs="Tahoma"/>
          <w:szCs w:val="24"/>
        </w:rPr>
      </w:pPr>
      <w:r>
        <w:rPr>
          <w:rFonts w:ascii="Tahoma" w:hAnsi="Tahoma" w:cs="Tahoma"/>
          <w:szCs w:val="24"/>
        </w:rPr>
        <w:t xml:space="preserve">Plants as food. </w:t>
      </w:r>
    </w:p>
    <w:p w:rsidR="00D41DB0" w:rsidRDefault="00D41DB0" w:rsidP="00D41DB0">
      <w:pPr>
        <w:ind w:left="360"/>
        <w:rPr>
          <w:rFonts w:ascii="Tahoma" w:hAnsi="Tahoma" w:cs="Tahoma"/>
          <w:szCs w:val="24"/>
        </w:rPr>
      </w:pPr>
      <w:r>
        <w:rPr>
          <w:rFonts w:ascii="Tahoma" w:hAnsi="Tahoma" w:cs="Tahoma"/>
          <w:szCs w:val="24"/>
        </w:rPr>
        <w:t xml:space="preserve"> </w:t>
      </w:r>
    </w:p>
    <w:p w:rsidR="00D41DB0" w:rsidRDefault="00D41DB0" w:rsidP="00D41DB0">
      <w:pPr>
        <w:rPr>
          <w:rFonts w:ascii="Tahoma" w:hAnsi="Tahoma" w:cs="Tahoma"/>
          <w:szCs w:val="24"/>
        </w:rPr>
      </w:pPr>
      <w:r>
        <w:rPr>
          <w:rFonts w:ascii="Tahoma" w:hAnsi="Tahoma" w:cs="Tahoma"/>
          <w:b/>
          <w:szCs w:val="24"/>
        </w:rPr>
        <w:t>Week # 4 – Thursday, January 31, 2013:</w:t>
      </w:r>
      <w:r>
        <w:rPr>
          <w:rFonts w:ascii="Tahoma" w:hAnsi="Tahoma" w:cs="Tahoma"/>
          <w:szCs w:val="24"/>
        </w:rPr>
        <w:t xml:space="preserve"> </w:t>
      </w:r>
    </w:p>
    <w:p w:rsidR="00D41DB0" w:rsidRDefault="00D41DB0" w:rsidP="00D41DB0">
      <w:pPr>
        <w:numPr>
          <w:ilvl w:val="0"/>
          <w:numId w:val="1"/>
        </w:numPr>
        <w:rPr>
          <w:rFonts w:ascii="Tahoma" w:hAnsi="Tahoma" w:cs="Tahoma"/>
          <w:szCs w:val="24"/>
        </w:rPr>
      </w:pPr>
      <w:r>
        <w:rPr>
          <w:rFonts w:ascii="Tahoma" w:hAnsi="Tahoma" w:cs="Tahoma"/>
          <w:szCs w:val="24"/>
        </w:rPr>
        <w:t xml:space="preserve">Review. </w:t>
      </w:r>
    </w:p>
    <w:p w:rsidR="00D41DB0" w:rsidRDefault="00D41DB0" w:rsidP="00D41DB0">
      <w:pPr>
        <w:numPr>
          <w:ilvl w:val="0"/>
          <w:numId w:val="1"/>
        </w:numPr>
        <w:rPr>
          <w:rFonts w:ascii="Tahoma" w:hAnsi="Tahoma" w:cs="Tahoma"/>
          <w:szCs w:val="24"/>
        </w:rPr>
      </w:pPr>
      <w:r>
        <w:rPr>
          <w:rFonts w:ascii="Tahoma" w:hAnsi="Tahoma" w:cs="Tahoma"/>
          <w:szCs w:val="24"/>
        </w:rPr>
        <w:t xml:space="preserve">Live </w:t>
      </w:r>
      <w:proofErr w:type="spellStart"/>
      <w:r>
        <w:rPr>
          <w:rFonts w:ascii="Tahoma" w:hAnsi="Tahoma" w:cs="Tahoma"/>
          <w:szCs w:val="24"/>
        </w:rPr>
        <w:t>multicellular</w:t>
      </w:r>
      <w:proofErr w:type="spellEnd"/>
      <w:r>
        <w:rPr>
          <w:rFonts w:ascii="Tahoma" w:hAnsi="Tahoma" w:cs="Tahoma"/>
          <w:szCs w:val="24"/>
        </w:rPr>
        <w:t xml:space="preserve"> animals: aquatic (crustaceans, </w:t>
      </w:r>
      <w:proofErr w:type="spellStart"/>
      <w:r>
        <w:rPr>
          <w:rFonts w:ascii="Tahoma" w:hAnsi="Tahoma" w:cs="Tahoma"/>
          <w:szCs w:val="24"/>
        </w:rPr>
        <w:t>mollusca</w:t>
      </w:r>
      <w:proofErr w:type="spellEnd"/>
      <w:r>
        <w:rPr>
          <w:rFonts w:ascii="Tahoma" w:hAnsi="Tahoma" w:cs="Tahoma"/>
          <w:szCs w:val="24"/>
        </w:rPr>
        <w:t>, fishes, etc) and terrestrial (insects, birds, reptiles, mammals – herbivores, carnivores, omnivores)</w:t>
      </w:r>
    </w:p>
    <w:p w:rsidR="00D41DB0" w:rsidRDefault="00D41DB0" w:rsidP="00D41DB0">
      <w:pPr>
        <w:numPr>
          <w:ilvl w:val="1"/>
          <w:numId w:val="1"/>
        </w:numPr>
        <w:rPr>
          <w:rFonts w:ascii="Tahoma" w:hAnsi="Tahoma" w:cs="Tahoma"/>
          <w:szCs w:val="24"/>
        </w:rPr>
      </w:pPr>
      <w:r>
        <w:rPr>
          <w:rFonts w:ascii="Tahoma" w:hAnsi="Tahoma" w:cs="Tahoma"/>
          <w:szCs w:val="24"/>
        </w:rPr>
        <w:t xml:space="preserve">Basic </w:t>
      </w:r>
      <w:proofErr w:type="spellStart"/>
      <w:r>
        <w:rPr>
          <w:rFonts w:ascii="Tahoma" w:hAnsi="Tahoma" w:cs="Tahoma"/>
          <w:szCs w:val="24"/>
        </w:rPr>
        <w:t>multicellular</w:t>
      </w:r>
      <w:proofErr w:type="spellEnd"/>
      <w:r>
        <w:rPr>
          <w:rFonts w:ascii="Tahoma" w:hAnsi="Tahoma" w:cs="Tahoma"/>
          <w:szCs w:val="24"/>
        </w:rPr>
        <w:t xml:space="preserve"> animal nutrition and growth.  </w:t>
      </w:r>
    </w:p>
    <w:p w:rsidR="00D41DB0" w:rsidRDefault="00D41DB0" w:rsidP="00D41DB0">
      <w:pPr>
        <w:rPr>
          <w:rFonts w:ascii="Tahoma" w:hAnsi="Tahoma" w:cs="Tahoma"/>
          <w:szCs w:val="24"/>
        </w:rPr>
      </w:pPr>
    </w:p>
    <w:p w:rsidR="00D41DB0" w:rsidRPr="00D41DB0" w:rsidRDefault="00D41DB0" w:rsidP="00D41DB0">
      <w:pPr>
        <w:rPr>
          <w:rFonts w:ascii="Tahoma" w:hAnsi="Tahoma" w:cs="Tahoma"/>
          <w:b/>
          <w:szCs w:val="24"/>
        </w:rPr>
      </w:pPr>
      <w:r>
        <w:rPr>
          <w:rFonts w:ascii="Tahoma" w:hAnsi="Tahoma" w:cs="Tahoma"/>
          <w:b/>
          <w:szCs w:val="24"/>
        </w:rPr>
        <w:t xml:space="preserve">Week # 5 – Thursday, February 7, 2013: </w:t>
      </w:r>
    </w:p>
    <w:p w:rsidR="00D41DB0" w:rsidRDefault="00D41DB0" w:rsidP="00D41DB0">
      <w:pPr>
        <w:numPr>
          <w:ilvl w:val="0"/>
          <w:numId w:val="1"/>
        </w:numPr>
        <w:rPr>
          <w:rFonts w:ascii="Tahoma" w:hAnsi="Tahoma" w:cs="Tahoma"/>
          <w:szCs w:val="24"/>
        </w:rPr>
      </w:pPr>
      <w:r>
        <w:rPr>
          <w:rFonts w:ascii="Tahoma" w:hAnsi="Tahoma" w:cs="Tahoma"/>
          <w:szCs w:val="24"/>
        </w:rPr>
        <w:t xml:space="preserve">Review. </w:t>
      </w:r>
    </w:p>
    <w:p w:rsidR="00D41DB0" w:rsidRDefault="00D41DB0" w:rsidP="00D41DB0">
      <w:pPr>
        <w:numPr>
          <w:ilvl w:val="0"/>
          <w:numId w:val="1"/>
        </w:numPr>
        <w:rPr>
          <w:rFonts w:ascii="Tahoma" w:hAnsi="Tahoma" w:cs="Tahoma"/>
          <w:szCs w:val="24"/>
        </w:rPr>
      </w:pPr>
      <w:r>
        <w:rPr>
          <w:rFonts w:ascii="Tahoma" w:hAnsi="Tahoma" w:cs="Tahoma"/>
          <w:szCs w:val="24"/>
        </w:rPr>
        <w:t xml:space="preserve">Live </w:t>
      </w:r>
      <w:proofErr w:type="spellStart"/>
      <w:r>
        <w:rPr>
          <w:rFonts w:ascii="Tahoma" w:hAnsi="Tahoma" w:cs="Tahoma"/>
          <w:szCs w:val="24"/>
        </w:rPr>
        <w:t>multicellular</w:t>
      </w:r>
      <w:proofErr w:type="spellEnd"/>
      <w:r>
        <w:rPr>
          <w:rFonts w:ascii="Tahoma" w:hAnsi="Tahoma" w:cs="Tahoma"/>
          <w:szCs w:val="24"/>
        </w:rPr>
        <w:t xml:space="preserve"> animals (contd.):</w:t>
      </w:r>
    </w:p>
    <w:p w:rsidR="00D41DB0" w:rsidRDefault="00D41DB0" w:rsidP="00D41DB0">
      <w:pPr>
        <w:numPr>
          <w:ilvl w:val="1"/>
          <w:numId w:val="1"/>
        </w:numPr>
        <w:rPr>
          <w:rFonts w:ascii="Tahoma" w:hAnsi="Tahoma" w:cs="Tahoma"/>
          <w:szCs w:val="24"/>
        </w:rPr>
      </w:pPr>
      <w:r>
        <w:rPr>
          <w:rFonts w:ascii="Tahoma" w:hAnsi="Tahoma" w:cs="Tahoma"/>
          <w:szCs w:val="24"/>
        </w:rPr>
        <w:t xml:space="preserve">Basic </w:t>
      </w:r>
      <w:proofErr w:type="spellStart"/>
      <w:r>
        <w:rPr>
          <w:rFonts w:ascii="Tahoma" w:hAnsi="Tahoma" w:cs="Tahoma"/>
          <w:szCs w:val="24"/>
        </w:rPr>
        <w:t>multicellular</w:t>
      </w:r>
      <w:proofErr w:type="spellEnd"/>
      <w:r>
        <w:rPr>
          <w:rFonts w:ascii="Tahoma" w:hAnsi="Tahoma" w:cs="Tahoma"/>
          <w:szCs w:val="24"/>
        </w:rPr>
        <w:t xml:space="preserve"> animal reproduction: species propagation; variants</w:t>
      </w:r>
    </w:p>
    <w:p w:rsidR="00D41DB0" w:rsidRDefault="00D41DB0" w:rsidP="00D41DB0">
      <w:pPr>
        <w:ind w:left="1440"/>
        <w:rPr>
          <w:rFonts w:ascii="Tahoma" w:hAnsi="Tahoma" w:cs="Tahoma"/>
          <w:szCs w:val="24"/>
        </w:rPr>
      </w:pPr>
      <w:r>
        <w:rPr>
          <w:rFonts w:ascii="Tahoma" w:hAnsi="Tahoma" w:cs="Tahoma"/>
          <w:szCs w:val="24"/>
        </w:rPr>
        <w:t>+ Coitus, fertilization, pregnancy, parturition</w:t>
      </w:r>
    </w:p>
    <w:p w:rsidR="00D41DB0" w:rsidRDefault="00D41DB0" w:rsidP="00D41DB0">
      <w:pPr>
        <w:ind w:left="1440"/>
        <w:rPr>
          <w:rFonts w:ascii="Tahoma" w:hAnsi="Tahoma" w:cs="Tahoma"/>
          <w:szCs w:val="24"/>
        </w:rPr>
      </w:pPr>
      <w:r>
        <w:rPr>
          <w:rFonts w:ascii="Tahoma" w:hAnsi="Tahoma" w:cs="Tahoma"/>
          <w:szCs w:val="24"/>
        </w:rPr>
        <w:lastRenderedPageBreak/>
        <w:t xml:space="preserve">+ Nutrient package for developing embryo or newborn - Eggs, Honey, Milk </w:t>
      </w:r>
    </w:p>
    <w:p w:rsidR="00D41DB0" w:rsidRDefault="00D41DB0" w:rsidP="00D41DB0">
      <w:pPr>
        <w:numPr>
          <w:ilvl w:val="0"/>
          <w:numId w:val="1"/>
        </w:numPr>
        <w:rPr>
          <w:rFonts w:ascii="Tahoma" w:hAnsi="Tahoma" w:cs="Tahoma"/>
          <w:szCs w:val="24"/>
        </w:rPr>
      </w:pPr>
      <w:r>
        <w:rPr>
          <w:rFonts w:ascii="Tahoma" w:hAnsi="Tahoma" w:cs="Tahoma"/>
          <w:szCs w:val="24"/>
        </w:rPr>
        <w:t>Animals as food.</w:t>
      </w:r>
    </w:p>
    <w:p w:rsidR="00D41DB0" w:rsidRDefault="00D41DB0" w:rsidP="00D41DB0">
      <w:pPr>
        <w:numPr>
          <w:ilvl w:val="0"/>
          <w:numId w:val="1"/>
        </w:numPr>
        <w:rPr>
          <w:rFonts w:ascii="Tahoma" w:hAnsi="Tahoma" w:cs="Tahoma"/>
          <w:szCs w:val="24"/>
        </w:rPr>
      </w:pPr>
      <w:r>
        <w:rPr>
          <w:rFonts w:ascii="Tahoma" w:hAnsi="Tahoma" w:cs="Tahoma"/>
          <w:szCs w:val="24"/>
        </w:rPr>
        <w:t xml:space="preserve">Animals as pets. </w:t>
      </w:r>
    </w:p>
    <w:p w:rsidR="00D41DB0" w:rsidRDefault="00D41DB0" w:rsidP="00D41DB0">
      <w:pPr>
        <w:rPr>
          <w:rFonts w:ascii="Tahoma" w:hAnsi="Tahoma" w:cs="Tahoma"/>
          <w:szCs w:val="24"/>
        </w:rPr>
      </w:pPr>
    </w:p>
    <w:p w:rsidR="00D41DB0" w:rsidRPr="00D41DB0" w:rsidRDefault="00D41DB0" w:rsidP="00D41DB0">
      <w:pPr>
        <w:rPr>
          <w:rFonts w:ascii="Tahoma" w:hAnsi="Tahoma" w:cs="Tahoma"/>
          <w:b/>
          <w:szCs w:val="24"/>
        </w:rPr>
      </w:pPr>
      <w:r>
        <w:rPr>
          <w:rFonts w:ascii="Tahoma" w:hAnsi="Tahoma" w:cs="Tahoma"/>
          <w:b/>
          <w:szCs w:val="24"/>
        </w:rPr>
        <w:t xml:space="preserve">Week # 6 - Thursday, February 14, 2013: </w:t>
      </w:r>
    </w:p>
    <w:p w:rsidR="00D41DB0" w:rsidRDefault="00D41DB0" w:rsidP="00D41DB0">
      <w:pPr>
        <w:numPr>
          <w:ilvl w:val="0"/>
          <w:numId w:val="1"/>
        </w:numPr>
        <w:rPr>
          <w:rFonts w:ascii="Tahoma" w:hAnsi="Tahoma" w:cs="Tahoma"/>
          <w:szCs w:val="24"/>
        </w:rPr>
      </w:pPr>
      <w:r>
        <w:rPr>
          <w:rFonts w:ascii="Tahoma" w:hAnsi="Tahoma" w:cs="Tahoma"/>
          <w:szCs w:val="24"/>
        </w:rPr>
        <w:t xml:space="preserve">Review. </w:t>
      </w:r>
    </w:p>
    <w:p w:rsidR="00D41DB0" w:rsidRDefault="00D41DB0" w:rsidP="00D41DB0">
      <w:pPr>
        <w:numPr>
          <w:ilvl w:val="0"/>
          <w:numId w:val="1"/>
        </w:numPr>
        <w:rPr>
          <w:rFonts w:ascii="Tahoma" w:hAnsi="Tahoma" w:cs="Tahoma"/>
          <w:szCs w:val="24"/>
        </w:rPr>
      </w:pPr>
      <w:r>
        <w:rPr>
          <w:rFonts w:ascii="Tahoma" w:hAnsi="Tahoma" w:cs="Tahoma"/>
          <w:szCs w:val="24"/>
        </w:rPr>
        <w:t xml:space="preserve">Production of plants as food for humans; as food for other animals </w:t>
      </w:r>
    </w:p>
    <w:p w:rsidR="00D41DB0" w:rsidRDefault="00D41DB0" w:rsidP="00D41DB0">
      <w:pPr>
        <w:numPr>
          <w:ilvl w:val="1"/>
          <w:numId w:val="1"/>
        </w:numPr>
        <w:rPr>
          <w:rFonts w:ascii="Tahoma" w:hAnsi="Tahoma" w:cs="Tahoma"/>
          <w:szCs w:val="24"/>
        </w:rPr>
      </w:pPr>
      <w:r>
        <w:rPr>
          <w:rFonts w:ascii="Tahoma" w:hAnsi="Tahoma" w:cs="Tahoma"/>
          <w:szCs w:val="24"/>
        </w:rPr>
        <w:t xml:space="preserve">Cultivation, harvesting, processing: then and now </w:t>
      </w:r>
    </w:p>
    <w:p w:rsidR="00D41DB0" w:rsidRDefault="00D41DB0" w:rsidP="00D41DB0">
      <w:pPr>
        <w:ind w:left="1440"/>
        <w:rPr>
          <w:rFonts w:ascii="Tahoma" w:hAnsi="Tahoma" w:cs="Tahoma"/>
          <w:szCs w:val="24"/>
        </w:rPr>
      </w:pPr>
      <w:r>
        <w:rPr>
          <w:rFonts w:ascii="Tahoma" w:hAnsi="Tahoma" w:cs="Tahoma"/>
          <w:szCs w:val="24"/>
        </w:rPr>
        <w:t xml:space="preserve">+ Fertilizers, herbicides, pesticides, contamination, cross-contamination. </w:t>
      </w:r>
    </w:p>
    <w:p w:rsidR="00D41DB0" w:rsidRDefault="00D41DB0" w:rsidP="00D41DB0">
      <w:pPr>
        <w:numPr>
          <w:ilvl w:val="0"/>
          <w:numId w:val="1"/>
        </w:numPr>
        <w:rPr>
          <w:rFonts w:ascii="Tahoma" w:hAnsi="Tahoma" w:cs="Tahoma"/>
          <w:szCs w:val="24"/>
        </w:rPr>
      </w:pPr>
      <w:r>
        <w:rPr>
          <w:rFonts w:ascii="Tahoma" w:hAnsi="Tahoma" w:cs="Tahoma"/>
          <w:szCs w:val="24"/>
        </w:rPr>
        <w:t xml:space="preserve">Manufacture and storage of foods derived from plants </w:t>
      </w:r>
    </w:p>
    <w:p w:rsidR="00D41DB0" w:rsidRDefault="00D41DB0" w:rsidP="00D41DB0">
      <w:pPr>
        <w:numPr>
          <w:ilvl w:val="1"/>
          <w:numId w:val="1"/>
        </w:numPr>
        <w:rPr>
          <w:rFonts w:ascii="Tahoma" w:hAnsi="Tahoma" w:cs="Tahoma"/>
          <w:szCs w:val="24"/>
        </w:rPr>
      </w:pPr>
      <w:r>
        <w:rPr>
          <w:rFonts w:ascii="Tahoma" w:hAnsi="Tahoma" w:cs="Tahoma"/>
          <w:szCs w:val="24"/>
        </w:rPr>
        <w:t xml:space="preserve">Further processing, by-products </w:t>
      </w:r>
    </w:p>
    <w:p w:rsidR="00D41DB0" w:rsidRDefault="00D41DB0" w:rsidP="00D41DB0">
      <w:pPr>
        <w:ind w:left="1440"/>
        <w:rPr>
          <w:rFonts w:ascii="Tahoma" w:hAnsi="Tahoma" w:cs="Tahoma"/>
          <w:szCs w:val="24"/>
        </w:rPr>
      </w:pPr>
      <w:r>
        <w:rPr>
          <w:rFonts w:ascii="Tahoma" w:hAnsi="Tahoma" w:cs="Tahoma"/>
          <w:szCs w:val="24"/>
        </w:rPr>
        <w:t xml:space="preserve">+ Substances generally recognized as safe (GRAS), food additives  </w:t>
      </w:r>
    </w:p>
    <w:p w:rsidR="00D41DB0" w:rsidRDefault="00D41DB0" w:rsidP="00D41DB0">
      <w:pPr>
        <w:ind w:left="1440"/>
        <w:rPr>
          <w:rFonts w:ascii="Tahoma" w:hAnsi="Tahoma" w:cs="Tahoma"/>
          <w:szCs w:val="24"/>
        </w:rPr>
      </w:pPr>
      <w:r>
        <w:rPr>
          <w:rFonts w:ascii="Tahoma" w:hAnsi="Tahoma" w:cs="Tahoma"/>
          <w:szCs w:val="24"/>
        </w:rPr>
        <w:t>+ Packaging, preservatives, temperature control, contamination, cross-contamination.</w:t>
      </w:r>
    </w:p>
    <w:p w:rsidR="00D41DB0" w:rsidRDefault="00D41DB0" w:rsidP="00D41DB0">
      <w:pPr>
        <w:rPr>
          <w:rFonts w:ascii="Tahoma" w:hAnsi="Tahoma" w:cs="Tahoma"/>
          <w:szCs w:val="24"/>
        </w:rPr>
      </w:pPr>
    </w:p>
    <w:p w:rsidR="00D41DB0" w:rsidRPr="00D41DB0" w:rsidRDefault="00D41DB0" w:rsidP="00D41DB0">
      <w:pPr>
        <w:rPr>
          <w:rFonts w:ascii="Tahoma" w:hAnsi="Tahoma" w:cs="Tahoma"/>
          <w:b/>
          <w:szCs w:val="24"/>
        </w:rPr>
      </w:pPr>
      <w:r>
        <w:rPr>
          <w:rFonts w:ascii="Tahoma" w:hAnsi="Tahoma" w:cs="Tahoma"/>
          <w:b/>
          <w:szCs w:val="24"/>
        </w:rPr>
        <w:t xml:space="preserve">Week # 7 – Thursday, February 21, 2013: </w:t>
      </w:r>
    </w:p>
    <w:p w:rsidR="00D41DB0" w:rsidRDefault="00D41DB0" w:rsidP="00D41DB0">
      <w:pPr>
        <w:numPr>
          <w:ilvl w:val="0"/>
          <w:numId w:val="1"/>
        </w:numPr>
        <w:rPr>
          <w:rFonts w:ascii="Tahoma" w:hAnsi="Tahoma" w:cs="Tahoma"/>
          <w:szCs w:val="24"/>
        </w:rPr>
      </w:pPr>
      <w:r>
        <w:rPr>
          <w:rFonts w:ascii="Tahoma" w:hAnsi="Tahoma" w:cs="Tahoma"/>
          <w:szCs w:val="24"/>
        </w:rPr>
        <w:t xml:space="preserve">Review. </w:t>
      </w:r>
    </w:p>
    <w:p w:rsidR="00D41DB0" w:rsidRDefault="00D41DB0" w:rsidP="00D41DB0">
      <w:pPr>
        <w:numPr>
          <w:ilvl w:val="0"/>
          <w:numId w:val="1"/>
        </w:numPr>
        <w:rPr>
          <w:rFonts w:ascii="Tahoma" w:hAnsi="Tahoma" w:cs="Tahoma"/>
          <w:szCs w:val="24"/>
        </w:rPr>
      </w:pPr>
      <w:r>
        <w:rPr>
          <w:rFonts w:ascii="Tahoma" w:hAnsi="Tahoma" w:cs="Tahoma"/>
          <w:szCs w:val="24"/>
        </w:rPr>
        <w:t xml:space="preserve">Distribution of foods derived from plants </w:t>
      </w:r>
    </w:p>
    <w:p w:rsidR="00D41DB0" w:rsidRDefault="00D41DB0" w:rsidP="00D41DB0">
      <w:pPr>
        <w:numPr>
          <w:ilvl w:val="1"/>
          <w:numId w:val="1"/>
        </w:numPr>
        <w:rPr>
          <w:rFonts w:ascii="Tahoma" w:hAnsi="Tahoma" w:cs="Tahoma"/>
          <w:szCs w:val="24"/>
        </w:rPr>
      </w:pPr>
      <w:r>
        <w:rPr>
          <w:rFonts w:ascii="Tahoma" w:hAnsi="Tahoma" w:cs="Tahoma"/>
          <w:szCs w:val="24"/>
        </w:rPr>
        <w:t xml:space="preserve">Transportation, warehouses, retail establishments </w:t>
      </w:r>
    </w:p>
    <w:p w:rsidR="00D41DB0" w:rsidRDefault="00D41DB0" w:rsidP="00D41DB0">
      <w:pPr>
        <w:ind w:left="1440"/>
        <w:rPr>
          <w:rFonts w:ascii="Tahoma" w:hAnsi="Tahoma" w:cs="Tahoma"/>
          <w:szCs w:val="24"/>
        </w:rPr>
      </w:pPr>
      <w:r>
        <w:rPr>
          <w:rFonts w:ascii="Tahoma" w:hAnsi="Tahoma" w:cs="Tahoma"/>
          <w:szCs w:val="24"/>
        </w:rPr>
        <w:t xml:space="preserve">+ Contamination, cross-contamination, temperature control </w:t>
      </w:r>
    </w:p>
    <w:p w:rsidR="00D41DB0" w:rsidRDefault="00D41DB0" w:rsidP="00D41DB0">
      <w:pPr>
        <w:numPr>
          <w:ilvl w:val="0"/>
          <w:numId w:val="1"/>
        </w:numPr>
        <w:rPr>
          <w:rFonts w:ascii="Tahoma" w:hAnsi="Tahoma" w:cs="Tahoma"/>
          <w:szCs w:val="24"/>
        </w:rPr>
      </w:pPr>
      <w:r>
        <w:rPr>
          <w:rFonts w:ascii="Tahoma" w:hAnsi="Tahoma" w:cs="Tahoma"/>
          <w:szCs w:val="24"/>
        </w:rPr>
        <w:t>End-user handling, storage, and consumption of foods derived from plants</w:t>
      </w:r>
    </w:p>
    <w:p w:rsidR="00D41DB0" w:rsidRDefault="00D41DB0" w:rsidP="00D41DB0">
      <w:pPr>
        <w:numPr>
          <w:ilvl w:val="1"/>
          <w:numId w:val="1"/>
        </w:numPr>
        <w:rPr>
          <w:rFonts w:ascii="Tahoma" w:hAnsi="Tahoma" w:cs="Tahoma"/>
          <w:szCs w:val="24"/>
        </w:rPr>
      </w:pPr>
      <w:r>
        <w:rPr>
          <w:rFonts w:ascii="Tahoma" w:hAnsi="Tahoma" w:cs="Tahoma"/>
          <w:szCs w:val="24"/>
        </w:rPr>
        <w:t xml:space="preserve">Homes (humans and pets), restaurants, livestock farms, petting zoos </w:t>
      </w:r>
    </w:p>
    <w:p w:rsidR="00D41DB0" w:rsidRDefault="00D41DB0" w:rsidP="00D41DB0">
      <w:pPr>
        <w:ind w:left="1440"/>
        <w:rPr>
          <w:rFonts w:ascii="Tahoma" w:hAnsi="Tahoma" w:cs="Tahoma"/>
          <w:szCs w:val="24"/>
        </w:rPr>
      </w:pPr>
      <w:r>
        <w:rPr>
          <w:rFonts w:ascii="Tahoma" w:hAnsi="Tahoma" w:cs="Tahoma"/>
          <w:szCs w:val="24"/>
        </w:rPr>
        <w:t xml:space="preserve">+ Contamination, cross-contamination, temperature control </w:t>
      </w:r>
    </w:p>
    <w:p w:rsidR="00D41DB0" w:rsidRDefault="00D41DB0" w:rsidP="00D41DB0">
      <w:pPr>
        <w:rPr>
          <w:rFonts w:ascii="Tahoma" w:hAnsi="Tahoma" w:cs="Tahoma"/>
          <w:szCs w:val="24"/>
        </w:rPr>
      </w:pPr>
    </w:p>
    <w:p w:rsidR="00D41DB0" w:rsidRPr="00D41DB0" w:rsidRDefault="00D41DB0" w:rsidP="00D41DB0">
      <w:pPr>
        <w:rPr>
          <w:rFonts w:ascii="Tahoma" w:hAnsi="Tahoma" w:cs="Tahoma"/>
          <w:b/>
          <w:szCs w:val="24"/>
        </w:rPr>
      </w:pPr>
      <w:r>
        <w:rPr>
          <w:rFonts w:ascii="Tahoma" w:hAnsi="Tahoma" w:cs="Tahoma"/>
          <w:b/>
          <w:szCs w:val="24"/>
        </w:rPr>
        <w:t xml:space="preserve">Week # 8 – Thursday, February 28, 2013: </w:t>
      </w:r>
    </w:p>
    <w:p w:rsidR="00D41DB0" w:rsidRDefault="00D41DB0" w:rsidP="00D41DB0">
      <w:pPr>
        <w:numPr>
          <w:ilvl w:val="0"/>
          <w:numId w:val="1"/>
        </w:numPr>
        <w:rPr>
          <w:rFonts w:ascii="Tahoma" w:hAnsi="Tahoma" w:cs="Tahoma"/>
          <w:szCs w:val="24"/>
        </w:rPr>
      </w:pPr>
      <w:r>
        <w:rPr>
          <w:rFonts w:ascii="Tahoma" w:hAnsi="Tahoma" w:cs="Tahoma"/>
          <w:szCs w:val="24"/>
        </w:rPr>
        <w:t xml:space="preserve">Review. </w:t>
      </w:r>
    </w:p>
    <w:p w:rsidR="00D41DB0" w:rsidRDefault="00D41DB0" w:rsidP="00D41DB0">
      <w:pPr>
        <w:numPr>
          <w:ilvl w:val="0"/>
          <w:numId w:val="1"/>
        </w:numPr>
        <w:rPr>
          <w:rFonts w:ascii="Tahoma" w:hAnsi="Tahoma" w:cs="Tahoma"/>
          <w:szCs w:val="24"/>
        </w:rPr>
      </w:pPr>
      <w:r>
        <w:rPr>
          <w:rFonts w:ascii="Tahoma" w:hAnsi="Tahoma" w:cs="Tahoma"/>
          <w:szCs w:val="24"/>
        </w:rPr>
        <w:t xml:space="preserve">Production of animals as food for humans; as food for other animals </w:t>
      </w:r>
    </w:p>
    <w:p w:rsidR="00D41DB0" w:rsidRDefault="00D41DB0" w:rsidP="00D41DB0">
      <w:pPr>
        <w:numPr>
          <w:ilvl w:val="1"/>
          <w:numId w:val="1"/>
        </w:numPr>
        <w:rPr>
          <w:rFonts w:ascii="Tahoma" w:hAnsi="Tahoma" w:cs="Tahoma"/>
          <w:szCs w:val="24"/>
        </w:rPr>
      </w:pPr>
      <w:r>
        <w:rPr>
          <w:rFonts w:ascii="Tahoma" w:hAnsi="Tahoma" w:cs="Tahoma"/>
          <w:szCs w:val="24"/>
        </w:rPr>
        <w:t xml:space="preserve">Birth, rearing, harvesting, slaughter and initial processing – poultry, livestock: then and now </w:t>
      </w:r>
    </w:p>
    <w:p w:rsidR="00D41DB0" w:rsidRDefault="00D41DB0" w:rsidP="00D41DB0">
      <w:pPr>
        <w:ind w:left="1440"/>
        <w:rPr>
          <w:rFonts w:ascii="Tahoma" w:hAnsi="Tahoma" w:cs="Tahoma"/>
          <w:szCs w:val="24"/>
        </w:rPr>
      </w:pPr>
      <w:r>
        <w:rPr>
          <w:rFonts w:ascii="Tahoma" w:hAnsi="Tahoma" w:cs="Tahoma"/>
          <w:szCs w:val="24"/>
        </w:rPr>
        <w:t xml:space="preserve">+ Immunizations, insecticides, </w:t>
      </w:r>
      <w:proofErr w:type="spellStart"/>
      <w:r>
        <w:rPr>
          <w:rFonts w:ascii="Tahoma" w:hAnsi="Tahoma" w:cs="Tahoma"/>
          <w:szCs w:val="24"/>
        </w:rPr>
        <w:t>rodenticides</w:t>
      </w:r>
      <w:proofErr w:type="spellEnd"/>
      <w:r>
        <w:rPr>
          <w:rFonts w:ascii="Tahoma" w:hAnsi="Tahoma" w:cs="Tahoma"/>
          <w:szCs w:val="24"/>
        </w:rPr>
        <w:t xml:space="preserve">, medications, manure management, contamination, and cross-contamination.  </w:t>
      </w:r>
    </w:p>
    <w:p w:rsidR="00D41DB0" w:rsidRDefault="00D41DB0" w:rsidP="00D41DB0">
      <w:pPr>
        <w:rPr>
          <w:rFonts w:ascii="Tahoma" w:hAnsi="Tahoma" w:cs="Tahoma"/>
          <w:szCs w:val="24"/>
        </w:rPr>
      </w:pPr>
    </w:p>
    <w:p w:rsidR="00D41DB0" w:rsidRPr="00D41DB0" w:rsidRDefault="00D41DB0" w:rsidP="00D41DB0">
      <w:pPr>
        <w:rPr>
          <w:rFonts w:ascii="Tahoma" w:hAnsi="Tahoma" w:cs="Tahoma"/>
          <w:b/>
          <w:szCs w:val="24"/>
        </w:rPr>
      </w:pPr>
      <w:r>
        <w:rPr>
          <w:rFonts w:ascii="Tahoma" w:hAnsi="Tahoma" w:cs="Tahoma"/>
          <w:b/>
          <w:szCs w:val="24"/>
        </w:rPr>
        <w:t>Week # 9 – Thursday, March 7, 2013:</w:t>
      </w:r>
    </w:p>
    <w:p w:rsidR="00D41DB0" w:rsidRDefault="00D41DB0" w:rsidP="00D41DB0">
      <w:pPr>
        <w:numPr>
          <w:ilvl w:val="0"/>
          <w:numId w:val="1"/>
        </w:numPr>
        <w:rPr>
          <w:rFonts w:ascii="Tahoma" w:hAnsi="Tahoma" w:cs="Tahoma"/>
          <w:szCs w:val="24"/>
        </w:rPr>
      </w:pPr>
      <w:r>
        <w:rPr>
          <w:rFonts w:ascii="Tahoma" w:hAnsi="Tahoma" w:cs="Tahoma"/>
          <w:szCs w:val="24"/>
        </w:rPr>
        <w:t xml:space="preserve">Review. </w:t>
      </w:r>
    </w:p>
    <w:p w:rsidR="00D41DB0" w:rsidRDefault="00D41DB0" w:rsidP="00D41DB0">
      <w:pPr>
        <w:numPr>
          <w:ilvl w:val="0"/>
          <w:numId w:val="1"/>
        </w:numPr>
        <w:rPr>
          <w:rFonts w:ascii="Tahoma" w:hAnsi="Tahoma" w:cs="Tahoma"/>
          <w:szCs w:val="24"/>
        </w:rPr>
      </w:pPr>
      <w:r>
        <w:rPr>
          <w:rFonts w:ascii="Tahoma" w:hAnsi="Tahoma" w:cs="Tahoma"/>
          <w:szCs w:val="24"/>
        </w:rPr>
        <w:t xml:space="preserve">Manufacture and storage of foods derived from animals </w:t>
      </w:r>
    </w:p>
    <w:p w:rsidR="00D41DB0" w:rsidRDefault="00D41DB0" w:rsidP="00D41DB0">
      <w:pPr>
        <w:numPr>
          <w:ilvl w:val="1"/>
          <w:numId w:val="1"/>
        </w:numPr>
        <w:rPr>
          <w:rFonts w:ascii="Tahoma" w:hAnsi="Tahoma" w:cs="Tahoma"/>
          <w:szCs w:val="24"/>
        </w:rPr>
      </w:pPr>
      <w:r>
        <w:rPr>
          <w:rFonts w:ascii="Tahoma" w:hAnsi="Tahoma" w:cs="Tahoma"/>
          <w:szCs w:val="24"/>
        </w:rPr>
        <w:t>Further processing, by-products</w:t>
      </w:r>
    </w:p>
    <w:p w:rsidR="00D41DB0" w:rsidRDefault="00D41DB0" w:rsidP="00D41DB0">
      <w:pPr>
        <w:ind w:left="1440"/>
        <w:rPr>
          <w:rFonts w:ascii="Tahoma" w:hAnsi="Tahoma" w:cs="Tahoma"/>
          <w:szCs w:val="24"/>
        </w:rPr>
      </w:pPr>
      <w:r>
        <w:rPr>
          <w:rFonts w:ascii="Tahoma" w:hAnsi="Tahoma" w:cs="Tahoma"/>
          <w:szCs w:val="24"/>
        </w:rPr>
        <w:t xml:space="preserve">+ Substances generally recognized as safe (GRAS), food additives </w:t>
      </w:r>
    </w:p>
    <w:p w:rsidR="00D41DB0" w:rsidRDefault="00D41DB0" w:rsidP="00D41DB0">
      <w:pPr>
        <w:ind w:left="1440"/>
        <w:rPr>
          <w:rFonts w:ascii="Tahoma" w:hAnsi="Tahoma" w:cs="Tahoma"/>
          <w:szCs w:val="24"/>
        </w:rPr>
      </w:pPr>
      <w:r>
        <w:rPr>
          <w:rFonts w:ascii="Tahoma" w:hAnsi="Tahoma" w:cs="Tahoma"/>
          <w:szCs w:val="24"/>
        </w:rPr>
        <w:t xml:space="preserve">+ Packaging, preservatives, temperature control, contamination, cross-contamination. </w:t>
      </w:r>
    </w:p>
    <w:p w:rsidR="00D41DB0" w:rsidRDefault="00D41DB0" w:rsidP="00D41DB0">
      <w:pPr>
        <w:numPr>
          <w:ilvl w:val="0"/>
          <w:numId w:val="1"/>
        </w:numPr>
        <w:rPr>
          <w:rFonts w:ascii="Tahoma" w:hAnsi="Tahoma" w:cs="Tahoma"/>
          <w:szCs w:val="24"/>
        </w:rPr>
      </w:pPr>
      <w:r>
        <w:rPr>
          <w:rFonts w:ascii="Tahoma" w:hAnsi="Tahoma" w:cs="Tahoma"/>
          <w:szCs w:val="24"/>
        </w:rPr>
        <w:t xml:space="preserve">Distribution of foods derived from animals </w:t>
      </w:r>
    </w:p>
    <w:p w:rsidR="00D41DB0" w:rsidRDefault="00D41DB0" w:rsidP="00D41DB0">
      <w:pPr>
        <w:numPr>
          <w:ilvl w:val="1"/>
          <w:numId w:val="1"/>
        </w:numPr>
        <w:rPr>
          <w:rFonts w:ascii="Tahoma" w:hAnsi="Tahoma" w:cs="Tahoma"/>
          <w:szCs w:val="24"/>
        </w:rPr>
      </w:pPr>
      <w:r>
        <w:rPr>
          <w:rFonts w:ascii="Tahoma" w:hAnsi="Tahoma" w:cs="Tahoma"/>
          <w:szCs w:val="24"/>
        </w:rPr>
        <w:t xml:space="preserve">Transportation, warehouses, retail establishments </w:t>
      </w:r>
    </w:p>
    <w:p w:rsidR="00D41DB0" w:rsidRDefault="00D41DB0" w:rsidP="00D41DB0">
      <w:pPr>
        <w:ind w:left="720" w:firstLine="720"/>
        <w:rPr>
          <w:rFonts w:ascii="Tahoma" w:hAnsi="Tahoma" w:cs="Tahoma"/>
          <w:szCs w:val="24"/>
        </w:rPr>
      </w:pPr>
      <w:r>
        <w:rPr>
          <w:rFonts w:ascii="Tahoma" w:hAnsi="Tahoma" w:cs="Tahoma"/>
          <w:szCs w:val="24"/>
        </w:rPr>
        <w:t xml:space="preserve">+ Contamination, cross-contamination, temperature control </w:t>
      </w:r>
    </w:p>
    <w:p w:rsidR="00D41DB0" w:rsidRDefault="00D41DB0" w:rsidP="00D41DB0">
      <w:pPr>
        <w:numPr>
          <w:ilvl w:val="0"/>
          <w:numId w:val="1"/>
        </w:numPr>
        <w:rPr>
          <w:rFonts w:ascii="Tahoma" w:hAnsi="Tahoma" w:cs="Tahoma"/>
          <w:szCs w:val="24"/>
        </w:rPr>
      </w:pPr>
      <w:r>
        <w:rPr>
          <w:rFonts w:ascii="Tahoma" w:hAnsi="Tahoma" w:cs="Tahoma"/>
          <w:szCs w:val="24"/>
        </w:rPr>
        <w:t xml:space="preserve">End-user handling, storage, and consumption of foods derived from animals  </w:t>
      </w:r>
    </w:p>
    <w:p w:rsidR="00D41DB0" w:rsidRDefault="00D41DB0" w:rsidP="00D41DB0">
      <w:pPr>
        <w:numPr>
          <w:ilvl w:val="1"/>
          <w:numId w:val="1"/>
        </w:numPr>
        <w:rPr>
          <w:rFonts w:ascii="Tahoma" w:hAnsi="Tahoma" w:cs="Tahoma"/>
          <w:szCs w:val="24"/>
        </w:rPr>
      </w:pPr>
      <w:r>
        <w:rPr>
          <w:rFonts w:ascii="Tahoma" w:hAnsi="Tahoma" w:cs="Tahoma"/>
          <w:szCs w:val="24"/>
        </w:rPr>
        <w:lastRenderedPageBreak/>
        <w:t xml:space="preserve">Homes (humans and pets), restaurants, livestock farms, petting zoos </w:t>
      </w:r>
    </w:p>
    <w:p w:rsidR="00D41DB0" w:rsidRDefault="00D41DB0" w:rsidP="00D41DB0">
      <w:pPr>
        <w:ind w:left="1440"/>
        <w:rPr>
          <w:rFonts w:ascii="Tahoma" w:hAnsi="Tahoma" w:cs="Tahoma"/>
          <w:szCs w:val="24"/>
        </w:rPr>
      </w:pPr>
      <w:r>
        <w:rPr>
          <w:rFonts w:ascii="Tahoma" w:hAnsi="Tahoma" w:cs="Tahoma"/>
          <w:szCs w:val="24"/>
        </w:rPr>
        <w:t xml:space="preserve">+ Contamination, cross-contamination, temperature control </w:t>
      </w:r>
    </w:p>
    <w:p w:rsidR="00D41DB0" w:rsidRDefault="00D41DB0" w:rsidP="00D41DB0">
      <w:pPr>
        <w:rPr>
          <w:rFonts w:ascii="Tahoma" w:hAnsi="Tahoma" w:cs="Tahoma"/>
          <w:szCs w:val="24"/>
        </w:rPr>
      </w:pPr>
    </w:p>
    <w:p w:rsidR="00D41DB0" w:rsidRDefault="00D41DB0" w:rsidP="00D41DB0">
      <w:pPr>
        <w:rPr>
          <w:rFonts w:ascii="Tahoma" w:hAnsi="Tahoma" w:cs="Tahoma"/>
          <w:b/>
          <w:szCs w:val="24"/>
        </w:rPr>
      </w:pPr>
      <w:r>
        <w:rPr>
          <w:rFonts w:ascii="Tahoma" w:hAnsi="Tahoma" w:cs="Tahoma"/>
          <w:b/>
          <w:szCs w:val="24"/>
        </w:rPr>
        <w:t>Week # 10 – Thursday, March 14, 2013:</w:t>
      </w:r>
    </w:p>
    <w:p w:rsidR="00D41DB0" w:rsidRDefault="00D41DB0" w:rsidP="00D41DB0">
      <w:pPr>
        <w:numPr>
          <w:ilvl w:val="0"/>
          <w:numId w:val="1"/>
        </w:numPr>
        <w:rPr>
          <w:rFonts w:ascii="Tahoma" w:hAnsi="Tahoma" w:cs="Tahoma"/>
          <w:szCs w:val="24"/>
        </w:rPr>
      </w:pPr>
      <w:r>
        <w:rPr>
          <w:rFonts w:ascii="Tahoma" w:hAnsi="Tahoma" w:cs="Tahoma"/>
          <w:szCs w:val="24"/>
        </w:rPr>
        <w:t xml:space="preserve">Review. </w:t>
      </w:r>
    </w:p>
    <w:p w:rsidR="00D41DB0" w:rsidRDefault="00D41DB0" w:rsidP="00D41DB0">
      <w:pPr>
        <w:numPr>
          <w:ilvl w:val="0"/>
          <w:numId w:val="1"/>
        </w:numPr>
        <w:rPr>
          <w:rFonts w:ascii="Tahoma" w:hAnsi="Tahoma" w:cs="Tahoma"/>
          <w:szCs w:val="24"/>
        </w:rPr>
      </w:pPr>
      <w:r>
        <w:rPr>
          <w:rFonts w:ascii="Tahoma" w:hAnsi="Tahoma" w:cs="Tahoma"/>
          <w:szCs w:val="24"/>
        </w:rPr>
        <w:t xml:space="preserve">Food safety as a core public health issue: Food-borne diseases and </w:t>
      </w:r>
      <w:proofErr w:type="spellStart"/>
      <w:r>
        <w:rPr>
          <w:rFonts w:ascii="Tahoma" w:hAnsi="Tahoma" w:cs="Tahoma"/>
          <w:szCs w:val="24"/>
        </w:rPr>
        <w:t>toxicoses</w:t>
      </w:r>
      <w:proofErr w:type="spellEnd"/>
      <w:r>
        <w:rPr>
          <w:rFonts w:ascii="Tahoma" w:hAnsi="Tahoma" w:cs="Tahoma"/>
          <w:szCs w:val="24"/>
        </w:rPr>
        <w:t xml:space="preserve">: </w:t>
      </w:r>
    </w:p>
    <w:p w:rsidR="00D41DB0" w:rsidRDefault="00D41DB0" w:rsidP="00D41DB0">
      <w:pPr>
        <w:numPr>
          <w:ilvl w:val="1"/>
          <w:numId w:val="1"/>
        </w:numPr>
        <w:rPr>
          <w:rFonts w:ascii="Tahoma" w:hAnsi="Tahoma" w:cs="Tahoma"/>
          <w:szCs w:val="24"/>
        </w:rPr>
      </w:pPr>
      <w:r>
        <w:rPr>
          <w:rFonts w:ascii="Tahoma" w:hAnsi="Tahoma" w:cs="Tahoma"/>
          <w:szCs w:val="24"/>
        </w:rPr>
        <w:t xml:space="preserve">Bacteria (e. g., </w:t>
      </w:r>
      <w:r>
        <w:rPr>
          <w:rFonts w:ascii="Tahoma" w:hAnsi="Tahoma" w:cs="Tahoma"/>
          <w:i/>
          <w:szCs w:val="24"/>
        </w:rPr>
        <w:t>Salmonella</w:t>
      </w:r>
      <w:r>
        <w:rPr>
          <w:rFonts w:ascii="Tahoma" w:hAnsi="Tahoma" w:cs="Tahoma"/>
          <w:szCs w:val="24"/>
        </w:rPr>
        <w:t xml:space="preserve">, </w:t>
      </w:r>
      <w:r>
        <w:rPr>
          <w:rFonts w:ascii="Tahoma" w:hAnsi="Tahoma" w:cs="Tahoma"/>
          <w:i/>
          <w:szCs w:val="24"/>
        </w:rPr>
        <w:t>E. coli</w:t>
      </w:r>
      <w:r>
        <w:rPr>
          <w:rFonts w:ascii="Tahoma" w:hAnsi="Tahoma" w:cs="Tahoma"/>
          <w:szCs w:val="24"/>
        </w:rPr>
        <w:t xml:space="preserve">, </w:t>
      </w:r>
      <w:proofErr w:type="spellStart"/>
      <w:r>
        <w:rPr>
          <w:rFonts w:ascii="Tahoma" w:hAnsi="Tahoma" w:cs="Tahoma"/>
          <w:i/>
          <w:szCs w:val="24"/>
        </w:rPr>
        <w:t>Listeria</w:t>
      </w:r>
      <w:proofErr w:type="spellEnd"/>
      <w:r>
        <w:rPr>
          <w:rFonts w:ascii="Tahoma" w:hAnsi="Tahoma" w:cs="Tahoma"/>
          <w:szCs w:val="24"/>
        </w:rPr>
        <w:t xml:space="preserve">, </w:t>
      </w:r>
      <w:r>
        <w:rPr>
          <w:rFonts w:ascii="Tahoma" w:hAnsi="Tahoma" w:cs="Tahoma"/>
          <w:i/>
          <w:szCs w:val="24"/>
        </w:rPr>
        <w:t>Campylobacter</w:t>
      </w:r>
      <w:r>
        <w:rPr>
          <w:rFonts w:ascii="Tahoma" w:hAnsi="Tahoma" w:cs="Tahoma"/>
          <w:szCs w:val="24"/>
        </w:rPr>
        <w:t xml:space="preserve">, </w:t>
      </w:r>
      <w:r>
        <w:rPr>
          <w:rFonts w:ascii="Tahoma" w:hAnsi="Tahoma" w:cs="Tahoma"/>
          <w:i/>
          <w:szCs w:val="24"/>
        </w:rPr>
        <w:t>Clostridium</w:t>
      </w:r>
      <w:r>
        <w:rPr>
          <w:rFonts w:ascii="Tahoma" w:hAnsi="Tahoma" w:cs="Tahoma"/>
          <w:szCs w:val="24"/>
        </w:rPr>
        <w:t xml:space="preserve">); antibiotic resistance. </w:t>
      </w:r>
    </w:p>
    <w:p w:rsidR="00D41DB0" w:rsidRDefault="00D41DB0" w:rsidP="00D41DB0">
      <w:pPr>
        <w:numPr>
          <w:ilvl w:val="1"/>
          <w:numId w:val="1"/>
        </w:numPr>
        <w:rPr>
          <w:rFonts w:ascii="Tahoma" w:hAnsi="Tahoma" w:cs="Tahoma"/>
          <w:szCs w:val="24"/>
        </w:rPr>
      </w:pPr>
      <w:r>
        <w:rPr>
          <w:rFonts w:ascii="Tahoma" w:hAnsi="Tahoma" w:cs="Tahoma"/>
          <w:szCs w:val="24"/>
        </w:rPr>
        <w:t xml:space="preserve">Pathogenic fungi and their toxins (e. g., </w:t>
      </w:r>
      <w:proofErr w:type="spellStart"/>
      <w:r>
        <w:rPr>
          <w:rFonts w:ascii="Tahoma" w:hAnsi="Tahoma" w:cs="Tahoma"/>
          <w:szCs w:val="24"/>
        </w:rPr>
        <w:t>Aspergillus</w:t>
      </w:r>
      <w:proofErr w:type="spellEnd"/>
      <w:r>
        <w:rPr>
          <w:rFonts w:ascii="Tahoma" w:hAnsi="Tahoma" w:cs="Tahoma"/>
          <w:szCs w:val="24"/>
        </w:rPr>
        <w:t xml:space="preserve"> spp., </w:t>
      </w:r>
      <w:proofErr w:type="spellStart"/>
      <w:r>
        <w:rPr>
          <w:rFonts w:ascii="Tahoma" w:hAnsi="Tahoma" w:cs="Tahoma"/>
          <w:szCs w:val="24"/>
        </w:rPr>
        <w:t>Fusarium</w:t>
      </w:r>
      <w:proofErr w:type="spellEnd"/>
      <w:r>
        <w:rPr>
          <w:rFonts w:ascii="Tahoma" w:hAnsi="Tahoma" w:cs="Tahoma"/>
          <w:szCs w:val="24"/>
        </w:rPr>
        <w:t xml:space="preserve"> spp., etc). </w:t>
      </w:r>
    </w:p>
    <w:p w:rsidR="00D41DB0" w:rsidRDefault="00D41DB0" w:rsidP="00D41DB0">
      <w:pPr>
        <w:numPr>
          <w:ilvl w:val="1"/>
          <w:numId w:val="1"/>
        </w:numPr>
        <w:rPr>
          <w:rFonts w:ascii="Tahoma" w:hAnsi="Tahoma" w:cs="Tahoma"/>
          <w:szCs w:val="24"/>
        </w:rPr>
      </w:pPr>
      <w:r>
        <w:rPr>
          <w:rFonts w:ascii="Tahoma" w:hAnsi="Tahoma" w:cs="Tahoma"/>
          <w:szCs w:val="24"/>
        </w:rPr>
        <w:t xml:space="preserve">Heavy metals (e.g., mercury, arsenic) </w:t>
      </w:r>
    </w:p>
    <w:p w:rsidR="00D41DB0" w:rsidRDefault="00D41DB0" w:rsidP="00D41DB0">
      <w:pPr>
        <w:numPr>
          <w:ilvl w:val="1"/>
          <w:numId w:val="1"/>
        </w:numPr>
        <w:rPr>
          <w:rFonts w:ascii="Tahoma" w:hAnsi="Tahoma" w:cs="Tahoma"/>
          <w:szCs w:val="24"/>
        </w:rPr>
      </w:pPr>
      <w:r>
        <w:rPr>
          <w:rFonts w:ascii="Tahoma" w:hAnsi="Tahoma" w:cs="Tahoma"/>
          <w:szCs w:val="24"/>
        </w:rPr>
        <w:t xml:space="preserve">Toxic chemicals </w:t>
      </w:r>
    </w:p>
    <w:p w:rsidR="00D41DB0" w:rsidRDefault="00D41DB0" w:rsidP="00D41DB0">
      <w:pPr>
        <w:numPr>
          <w:ilvl w:val="0"/>
          <w:numId w:val="1"/>
        </w:numPr>
        <w:rPr>
          <w:rFonts w:ascii="Tahoma" w:hAnsi="Tahoma" w:cs="Tahoma"/>
          <w:szCs w:val="24"/>
        </w:rPr>
      </w:pPr>
      <w:r>
        <w:rPr>
          <w:rFonts w:ascii="Tahoma" w:hAnsi="Tahoma" w:cs="Tahoma"/>
          <w:szCs w:val="24"/>
        </w:rPr>
        <w:t xml:space="preserve">Federal food safety regulations; Agencies responsible for enforcement </w:t>
      </w:r>
    </w:p>
    <w:p w:rsidR="00D41DB0" w:rsidRDefault="00D41DB0" w:rsidP="00D41DB0">
      <w:pPr>
        <w:numPr>
          <w:ilvl w:val="1"/>
          <w:numId w:val="1"/>
        </w:numPr>
        <w:rPr>
          <w:rFonts w:ascii="Tahoma" w:hAnsi="Tahoma" w:cs="Tahoma"/>
          <w:szCs w:val="24"/>
        </w:rPr>
      </w:pPr>
      <w:r>
        <w:rPr>
          <w:rFonts w:ascii="Tahoma" w:hAnsi="Tahoma" w:cs="Tahoma"/>
          <w:szCs w:val="24"/>
        </w:rPr>
        <w:t xml:space="preserve">United States Food and Drug Administration - FDA (all foods except meats, poultry, and processed egg products). </w:t>
      </w:r>
    </w:p>
    <w:p w:rsidR="00D41DB0" w:rsidRDefault="00D41DB0" w:rsidP="00D41DB0">
      <w:pPr>
        <w:numPr>
          <w:ilvl w:val="1"/>
          <w:numId w:val="1"/>
        </w:numPr>
        <w:rPr>
          <w:rFonts w:ascii="Tahoma" w:hAnsi="Tahoma" w:cs="Tahoma"/>
          <w:szCs w:val="24"/>
        </w:rPr>
      </w:pPr>
      <w:r>
        <w:rPr>
          <w:rFonts w:ascii="Tahoma" w:hAnsi="Tahoma" w:cs="Tahoma"/>
          <w:szCs w:val="24"/>
        </w:rPr>
        <w:t xml:space="preserve">United States Department of Agriculture - USDA (meats, poultry, and processed egg products). </w:t>
      </w:r>
    </w:p>
    <w:p w:rsidR="00D41DB0" w:rsidRDefault="00D41DB0" w:rsidP="00D41DB0">
      <w:pPr>
        <w:numPr>
          <w:ilvl w:val="1"/>
          <w:numId w:val="1"/>
        </w:numPr>
        <w:rPr>
          <w:rFonts w:ascii="Tahoma" w:hAnsi="Tahoma" w:cs="Tahoma"/>
          <w:szCs w:val="24"/>
        </w:rPr>
      </w:pPr>
      <w:r>
        <w:rPr>
          <w:rFonts w:ascii="Tahoma" w:hAnsi="Tahoma" w:cs="Tahoma"/>
          <w:szCs w:val="24"/>
        </w:rPr>
        <w:t xml:space="preserve">[United States Environmental Protection Agency - EPA (drinking water)]. </w:t>
      </w:r>
    </w:p>
    <w:p w:rsidR="00D41DB0" w:rsidRDefault="00D41DB0" w:rsidP="00D41DB0">
      <w:pPr>
        <w:numPr>
          <w:ilvl w:val="1"/>
          <w:numId w:val="1"/>
        </w:numPr>
        <w:rPr>
          <w:rFonts w:ascii="Tahoma" w:hAnsi="Tahoma" w:cs="Tahoma"/>
          <w:szCs w:val="24"/>
        </w:rPr>
      </w:pPr>
      <w:r>
        <w:rPr>
          <w:rFonts w:ascii="Tahoma" w:hAnsi="Tahoma" w:cs="Tahoma"/>
          <w:szCs w:val="24"/>
        </w:rPr>
        <w:t>Interagency cooperation and collaborations</w:t>
      </w:r>
    </w:p>
    <w:p w:rsidR="00D41DB0" w:rsidRDefault="00D41DB0" w:rsidP="00D41DB0">
      <w:pPr>
        <w:numPr>
          <w:ilvl w:val="0"/>
          <w:numId w:val="1"/>
        </w:numPr>
        <w:rPr>
          <w:rFonts w:ascii="Tahoma" w:hAnsi="Tahoma" w:cs="Tahoma"/>
          <w:szCs w:val="24"/>
        </w:rPr>
      </w:pPr>
      <w:r>
        <w:rPr>
          <w:rFonts w:ascii="Tahoma" w:hAnsi="Tahoma" w:cs="Tahoma"/>
          <w:szCs w:val="24"/>
        </w:rPr>
        <w:t xml:space="preserve">Regulation of Food Safety by the FDA </w:t>
      </w:r>
    </w:p>
    <w:p w:rsidR="00D41DB0" w:rsidRDefault="00D41DB0" w:rsidP="00D41DB0">
      <w:pPr>
        <w:numPr>
          <w:ilvl w:val="1"/>
          <w:numId w:val="1"/>
        </w:numPr>
        <w:rPr>
          <w:rFonts w:ascii="Tahoma" w:hAnsi="Tahoma" w:cs="Tahoma"/>
          <w:szCs w:val="24"/>
        </w:rPr>
      </w:pPr>
      <w:r>
        <w:rPr>
          <w:rFonts w:ascii="Tahoma" w:hAnsi="Tahoma" w:cs="Tahoma"/>
          <w:szCs w:val="24"/>
        </w:rPr>
        <w:t xml:space="preserve">Pertinent laws: Federal Food, Drug, and Cosmetic Act, and the FDA Food Safety Modernization Act; histories. </w:t>
      </w:r>
    </w:p>
    <w:p w:rsidR="00D41DB0" w:rsidRDefault="00D41DB0" w:rsidP="00D41DB0">
      <w:pPr>
        <w:numPr>
          <w:ilvl w:val="1"/>
          <w:numId w:val="1"/>
        </w:numPr>
        <w:rPr>
          <w:rFonts w:ascii="Tahoma" w:hAnsi="Tahoma" w:cs="Tahoma"/>
          <w:szCs w:val="24"/>
        </w:rPr>
      </w:pPr>
      <w:r>
        <w:rPr>
          <w:rFonts w:ascii="Tahoma" w:hAnsi="Tahoma" w:cs="Tahoma"/>
          <w:szCs w:val="24"/>
        </w:rPr>
        <w:t xml:space="preserve">Enabling regulations: Code of Federal Regulations, Title 21. </w:t>
      </w:r>
    </w:p>
    <w:p w:rsidR="00D41DB0" w:rsidRDefault="00D41DB0" w:rsidP="00D41DB0">
      <w:pPr>
        <w:numPr>
          <w:ilvl w:val="1"/>
          <w:numId w:val="1"/>
        </w:numPr>
        <w:rPr>
          <w:rFonts w:ascii="Tahoma" w:hAnsi="Tahoma" w:cs="Tahoma"/>
          <w:szCs w:val="24"/>
        </w:rPr>
      </w:pPr>
      <w:r>
        <w:rPr>
          <w:rFonts w:ascii="Tahoma" w:hAnsi="Tahoma" w:cs="Tahoma"/>
          <w:szCs w:val="24"/>
        </w:rPr>
        <w:t xml:space="preserve">Approach/Strategy for implementation of regulations: </w:t>
      </w:r>
    </w:p>
    <w:p w:rsidR="00D41DB0" w:rsidRDefault="00D41DB0" w:rsidP="00D41DB0">
      <w:pPr>
        <w:ind w:left="1440"/>
        <w:rPr>
          <w:rFonts w:ascii="Tahoma" w:hAnsi="Tahoma" w:cs="Tahoma"/>
          <w:szCs w:val="24"/>
        </w:rPr>
      </w:pPr>
      <w:r>
        <w:rPr>
          <w:rFonts w:ascii="Tahoma" w:hAnsi="Tahoma" w:cs="Tahoma"/>
          <w:szCs w:val="24"/>
        </w:rPr>
        <w:t xml:space="preserve">+ Prevent food safety problems. </w:t>
      </w:r>
    </w:p>
    <w:p w:rsidR="00D41DB0" w:rsidRDefault="00D41DB0" w:rsidP="00D41DB0">
      <w:pPr>
        <w:ind w:left="1440"/>
        <w:rPr>
          <w:rFonts w:ascii="Tahoma" w:hAnsi="Tahoma" w:cs="Tahoma"/>
          <w:szCs w:val="24"/>
        </w:rPr>
      </w:pPr>
      <w:r>
        <w:rPr>
          <w:rFonts w:ascii="Tahoma" w:hAnsi="Tahoma" w:cs="Tahoma"/>
          <w:szCs w:val="24"/>
        </w:rPr>
        <w:t xml:space="preserve">+ Conduct surveillance and enforcement. </w:t>
      </w:r>
    </w:p>
    <w:p w:rsidR="00D41DB0" w:rsidRDefault="00D41DB0" w:rsidP="00D41DB0">
      <w:pPr>
        <w:ind w:left="1440"/>
        <w:rPr>
          <w:rFonts w:ascii="Tahoma" w:hAnsi="Tahoma" w:cs="Tahoma"/>
          <w:szCs w:val="24"/>
        </w:rPr>
      </w:pPr>
      <w:r>
        <w:rPr>
          <w:rFonts w:ascii="Tahoma" w:hAnsi="Tahoma" w:cs="Tahoma"/>
          <w:szCs w:val="24"/>
        </w:rPr>
        <w:t xml:space="preserve">+ Initiate quick response to, and effectively control, food safety problems if and when they occur.   </w:t>
      </w:r>
    </w:p>
    <w:p w:rsidR="00D41DB0" w:rsidRDefault="00D41DB0" w:rsidP="00D41DB0">
      <w:pPr>
        <w:rPr>
          <w:rFonts w:ascii="Tahoma" w:hAnsi="Tahoma" w:cs="Tahoma"/>
          <w:szCs w:val="24"/>
        </w:rPr>
      </w:pPr>
    </w:p>
    <w:p w:rsidR="00D41DB0" w:rsidRDefault="00D41DB0" w:rsidP="00D41DB0">
      <w:pPr>
        <w:rPr>
          <w:rFonts w:ascii="Tahoma" w:hAnsi="Tahoma" w:cs="Tahoma"/>
          <w:b/>
          <w:szCs w:val="24"/>
        </w:rPr>
      </w:pPr>
      <w:r>
        <w:rPr>
          <w:rFonts w:ascii="Tahoma" w:hAnsi="Tahoma" w:cs="Tahoma"/>
          <w:b/>
          <w:szCs w:val="24"/>
        </w:rPr>
        <w:t>Week # 11 – Thursday, March 21, 2013:</w:t>
      </w:r>
    </w:p>
    <w:p w:rsidR="00D41DB0" w:rsidRDefault="00D41DB0" w:rsidP="00D41DB0">
      <w:pPr>
        <w:numPr>
          <w:ilvl w:val="0"/>
          <w:numId w:val="1"/>
        </w:numPr>
        <w:rPr>
          <w:rFonts w:ascii="Tahoma" w:hAnsi="Tahoma" w:cs="Tahoma"/>
          <w:szCs w:val="24"/>
        </w:rPr>
      </w:pPr>
      <w:r>
        <w:rPr>
          <w:rFonts w:ascii="Tahoma" w:hAnsi="Tahoma" w:cs="Tahoma"/>
          <w:szCs w:val="24"/>
        </w:rPr>
        <w:t xml:space="preserve">Review. </w:t>
      </w:r>
    </w:p>
    <w:p w:rsidR="00D41DB0" w:rsidRDefault="00D41DB0" w:rsidP="00D41DB0">
      <w:pPr>
        <w:numPr>
          <w:ilvl w:val="0"/>
          <w:numId w:val="1"/>
        </w:numPr>
        <w:rPr>
          <w:rFonts w:ascii="Tahoma" w:hAnsi="Tahoma" w:cs="Tahoma"/>
          <w:szCs w:val="24"/>
        </w:rPr>
      </w:pPr>
      <w:r>
        <w:rPr>
          <w:rFonts w:ascii="Tahoma" w:hAnsi="Tahoma" w:cs="Tahoma"/>
          <w:szCs w:val="24"/>
        </w:rPr>
        <w:t xml:space="preserve">Oral Presentations by students. </w:t>
      </w:r>
    </w:p>
    <w:p w:rsidR="00D41DB0" w:rsidRDefault="00D41DB0" w:rsidP="00D41DB0">
      <w:pPr>
        <w:rPr>
          <w:rFonts w:ascii="Tahoma" w:hAnsi="Tahoma" w:cs="Tahoma"/>
          <w:szCs w:val="24"/>
        </w:rPr>
      </w:pPr>
    </w:p>
    <w:p w:rsidR="00D41DB0" w:rsidRDefault="00D41DB0" w:rsidP="00D41DB0">
      <w:pPr>
        <w:rPr>
          <w:rFonts w:ascii="Tahoma" w:hAnsi="Tahoma" w:cs="Tahoma"/>
          <w:szCs w:val="24"/>
        </w:rPr>
      </w:pPr>
      <w:r>
        <w:rPr>
          <w:rFonts w:ascii="Tahoma" w:hAnsi="Tahoma" w:cs="Tahoma"/>
          <w:b/>
          <w:szCs w:val="24"/>
        </w:rPr>
        <w:t>Week # 12 – Spring Break March 25-29, 2013; NO CLASS</w:t>
      </w:r>
    </w:p>
    <w:p w:rsidR="00D41DB0" w:rsidRDefault="00D41DB0" w:rsidP="00D41DB0">
      <w:pPr>
        <w:rPr>
          <w:rFonts w:ascii="Tahoma" w:hAnsi="Tahoma" w:cs="Tahoma"/>
          <w:szCs w:val="24"/>
        </w:rPr>
      </w:pPr>
    </w:p>
    <w:p w:rsidR="00D41DB0" w:rsidRPr="00D41DB0" w:rsidRDefault="00D41DB0" w:rsidP="00D41DB0">
      <w:pPr>
        <w:rPr>
          <w:rFonts w:ascii="Tahoma" w:hAnsi="Tahoma" w:cs="Tahoma"/>
          <w:b/>
          <w:szCs w:val="24"/>
        </w:rPr>
      </w:pPr>
      <w:r>
        <w:rPr>
          <w:rFonts w:ascii="Tahoma" w:hAnsi="Tahoma" w:cs="Tahoma"/>
          <w:b/>
          <w:szCs w:val="24"/>
        </w:rPr>
        <w:t xml:space="preserve">Week # 13 – Thursday, April 4, 2013: </w:t>
      </w:r>
    </w:p>
    <w:p w:rsidR="00D41DB0" w:rsidRDefault="00D41DB0" w:rsidP="00D41DB0">
      <w:pPr>
        <w:numPr>
          <w:ilvl w:val="0"/>
          <w:numId w:val="1"/>
        </w:numPr>
        <w:rPr>
          <w:rFonts w:ascii="Tahoma" w:hAnsi="Tahoma" w:cs="Tahoma"/>
          <w:szCs w:val="24"/>
        </w:rPr>
      </w:pPr>
      <w:r>
        <w:rPr>
          <w:rFonts w:ascii="Tahoma" w:hAnsi="Tahoma" w:cs="Tahoma"/>
          <w:szCs w:val="24"/>
        </w:rPr>
        <w:t xml:space="preserve">Review. </w:t>
      </w:r>
    </w:p>
    <w:p w:rsidR="00D41DB0" w:rsidRDefault="00D41DB0" w:rsidP="00D41DB0">
      <w:pPr>
        <w:numPr>
          <w:ilvl w:val="0"/>
          <w:numId w:val="1"/>
        </w:numPr>
        <w:rPr>
          <w:rFonts w:ascii="Tahoma" w:hAnsi="Tahoma" w:cs="Tahoma"/>
          <w:szCs w:val="24"/>
        </w:rPr>
      </w:pPr>
      <w:r>
        <w:rPr>
          <w:rFonts w:ascii="Tahoma" w:hAnsi="Tahoma" w:cs="Tahoma"/>
          <w:szCs w:val="24"/>
        </w:rPr>
        <w:t xml:space="preserve">FDA regulation of </w:t>
      </w:r>
      <w:r>
        <w:rPr>
          <w:rFonts w:ascii="Tahoma" w:hAnsi="Tahoma" w:cs="Tahoma"/>
          <w:i/>
          <w:szCs w:val="24"/>
        </w:rPr>
        <w:t>Salmonella</w:t>
      </w:r>
      <w:r>
        <w:rPr>
          <w:rFonts w:ascii="Tahoma" w:hAnsi="Tahoma" w:cs="Tahoma"/>
          <w:szCs w:val="24"/>
        </w:rPr>
        <w:t xml:space="preserve"> as an example of the Agency’s three-pronged approach/strategy for implementing food safety regulations - 1) Prevention of occurrence of problems; 2) Surveillance and Enforcement; and 3) Control or Elimination of problems:  </w:t>
      </w:r>
    </w:p>
    <w:p w:rsidR="00D41DB0" w:rsidRDefault="00D41DB0" w:rsidP="00D41DB0">
      <w:pPr>
        <w:numPr>
          <w:ilvl w:val="1"/>
          <w:numId w:val="1"/>
        </w:numPr>
        <w:rPr>
          <w:rFonts w:ascii="Tahoma" w:hAnsi="Tahoma" w:cs="Tahoma"/>
          <w:szCs w:val="24"/>
        </w:rPr>
      </w:pPr>
      <w:r>
        <w:rPr>
          <w:rFonts w:ascii="Tahoma" w:hAnsi="Tahoma" w:cs="Tahoma"/>
          <w:szCs w:val="24"/>
        </w:rPr>
        <w:t xml:space="preserve">FDA’s establishment and use of HACCP, food additive petitions, and similar procedures, as tools for preventing the occurrence or outbreaks of food-borne </w:t>
      </w:r>
      <w:r>
        <w:rPr>
          <w:rFonts w:ascii="Tahoma" w:hAnsi="Tahoma" w:cs="Tahoma"/>
          <w:i/>
          <w:szCs w:val="24"/>
        </w:rPr>
        <w:t>Salmonella</w:t>
      </w:r>
      <w:r>
        <w:rPr>
          <w:rFonts w:ascii="Tahoma" w:hAnsi="Tahoma" w:cs="Tahoma"/>
          <w:szCs w:val="24"/>
        </w:rPr>
        <w:t xml:space="preserve"> infection and disease.  </w:t>
      </w:r>
    </w:p>
    <w:p w:rsidR="00D41DB0" w:rsidRDefault="00D41DB0" w:rsidP="00D41DB0">
      <w:pPr>
        <w:numPr>
          <w:ilvl w:val="1"/>
          <w:numId w:val="1"/>
        </w:numPr>
        <w:rPr>
          <w:rFonts w:ascii="Tahoma" w:hAnsi="Tahoma" w:cs="Tahoma"/>
          <w:szCs w:val="24"/>
        </w:rPr>
      </w:pPr>
      <w:r>
        <w:rPr>
          <w:rFonts w:ascii="Tahoma" w:hAnsi="Tahoma" w:cs="Tahoma"/>
          <w:szCs w:val="24"/>
        </w:rPr>
        <w:lastRenderedPageBreak/>
        <w:t xml:space="preserve">FDA’s establishment and use of compliance policy guides, import alerts, and sample collection and testing as tools for ensuring that food producers, manufacturers and distributors are taking and/or have taken appropriate action to prevent the occurrence or outbreaks of food-borne </w:t>
      </w:r>
      <w:r>
        <w:rPr>
          <w:rFonts w:ascii="Tahoma" w:hAnsi="Tahoma" w:cs="Tahoma"/>
          <w:i/>
          <w:szCs w:val="24"/>
        </w:rPr>
        <w:t>Salmonella</w:t>
      </w:r>
      <w:r>
        <w:rPr>
          <w:rFonts w:ascii="Tahoma" w:hAnsi="Tahoma" w:cs="Tahoma"/>
          <w:szCs w:val="24"/>
        </w:rPr>
        <w:t xml:space="preserve"> infection and disease.  Issuing warning letters, seeking injunctions, or initiating other legal actions to enforce the law.  </w:t>
      </w:r>
    </w:p>
    <w:p w:rsidR="00D41DB0" w:rsidRDefault="00D41DB0" w:rsidP="00D41DB0">
      <w:pPr>
        <w:rPr>
          <w:rFonts w:ascii="Tahoma" w:hAnsi="Tahoma" w:cs="Tahoma"/>
          <w:szCs w:val="24"/>
        </w:rPr>
      </w:pPr>
    </w:p>
    <w:p w:rsidR="00D41DB0" w:rsidRPr="00D41DB0" w:rsidRDefault="00D41DB0" w:rsidP="00D41DB0">
      <w:pPr>
        <w:rPr>
          <w:rFonts w:ascii="Tahoma" w:hAnsi="Tahoma" w:cs="Tahoma"/>
          <w:b/>
          <w:szCs w:val="24"/>
        </w:rPr>
      </w:pPr>
      <w:r>
        <w:rPr>
          <w:rFonts w:ascii="Tahoma" w:hAnsi="Tahoma" w:cs="Tahoma"/>
          <w:b/>
          <w:szCs w:val="24"/>
        </w:rPr>
        <w:t>Week # 14 – Thursday, April 11, 2013:</w:t>
      </w:r>
    </w:p>
    <w:p w:rsidR="00D41DB0" w:rsidRDefault="00D41DB0" w:rsidP="00D41DB0">
      <w:pPr>
        <w:numPr>
          <w:ilvl w:val="0"/>
          <w:numId w:val="1"/>
        </w:numPr>
        <w:rPr>
          <w:rFonts w:ascii="Tahoma" w:hAnsi="Tahoma" w:cs="Tahoma"/>
          <w:szCs w:val="24"/>
        </w:rPr>
      </w:pPr>
      <w:r>
        <w:rPr>
          <w:rFonts w:ascii="Tahoma" w:hAnsi="Tahoma" w:cs="Tahoma"/>
          <w:szCs w:val="24"/>
        </w:rPr>
        <w:t xml:space="preserve">Review. </w:t>
      </w:r>
    </w:p>
    <w:p w:rsidR="00D41DB0" w:rsidRDefault="00D41DB0" w:rsidP="00D41DB0">
      <w:pPr>
        <w:numPr>
          <w:ilvl w:val="0"/>
          <w:numId w:val="1"/>
        </w:numPr>
        <w:rPr>
          <w:rFonts w:ascii="Tahoma" w:hAnsi="Tahoma" w:cs="Tahoma"/>
          <w:szCs w:val="24"/>
        </w:rPr>
      </w:pPr>
      <w:r>
        <w:rPr>
          <w:rFonts w:ascii="Tahoma" w:hAnsi="Tahoma" w:cs="Tahoma"/>
          <w:szCs w:val="24"/>
        </w:rPr>
        <w:t xml:space="preserve">FDA regulation of </w:t>
      </w:r>
      <w:r>
        <w:rPr>
          <w:rFonts w:ascii="Tahoma" w:hAnsi="Tahoma" w:cs="Tahoma"/>
          <w:i/>
          <w:szCs w:val="24"/>
        </w:rPr>
        <w:t>Salmonella</w:t>
      </w:r>
      <w:r>
        <w:rPr>
          <w:rFonts w:ascii="Tahoma" w:hAnsi="Tahoma" w:cs="Tahoma"/>
          <w:szCs w:val="24"/>
        </w:rPr>
        <w:t xml:space="preserve"> as an example of the Agency’s three-pronged approach/strategy for implementing food safety regulations (contd.): </w:t>
      </w:r>
    </w:p>
    <w:p w:rsidR="00D41DB0" w:rsidRDefault="00D41DB0" w:rsidP="00D41DB0">
      <w:pPr>
        <w:numPr>
          <w:ilvl w:val="1"/>
          <w:numId w:val="1"/>
        </w:numPr>
        <w:rPr>
          <w:rFonts w:ascii="Tahoma" w:hAnsi="Tahoma" w:cs="Tahoma"/>
          <w:szCs w:val="24"/>
        </w:rPr>
      </w:pPr>
      <w:r>
        <w:rPr>
          <w:rFonts w:ascii="Tahoma" w:hAnsi="Tahoma" w:cs="Tahoma"/>
          <w:szCs w:val="24"/>
        </w:rPr>
        <w:t xml:space="preserve">FDA’s establishment of an organizational structure (nationwide – regional/district offices/laboratories; international offices) that facilitates quick response to reports of occurrences or outbreaks of food-borne </w:t>
      </w:r>
      <w:r>
        <w:rPr>
          <w:rFonts w:ascii="Tahoma" w:hAnsi="Tahoma" w:cs="Tahoma"/>
          <w:i/>
          <w:szCs w:val="24"/>
        </w:rPr>
        <w:t>Salmonella</w:t>
      </w:r>
      <w:r>
        <w:rPr>
          <w:rFonts w:ascii="Tahoma" w:hAnsi="Tahoma" w:cs="Tahoma"/>
          <w:szCs w:val="24"/>
        </w:rPr>
        <w:t xml:space="preserve"> infection and disease, and enables the Agency to conduct investigations, alone or in collaboration with other public health agencies, to determine the source of the problem and initiate corrective measures (recalls, seizures, etc).</w:t>
      </w:r>
    </w:p>
    <w:p w:rsidR="00D41DB0" w:rsidRDefault="00D41DB0" w:rsidP="00D41DB0">
      <w:pPr>
        <w:rPr>
          <w:rFonts w:ascii="Tahoma" w:hAnsi="Tahoma" w:cs="Tahoma"/>
          <w:szCs w:val="24"/>
        </w:rPr>
      </w:pPr>
    </w:p>
    <w:p w:rsidR="00D41DB0" w:rsidRDefault="00D41DB0" w:rsidP="00D41DB0">
      <w:pPr>
        <w:rPr>
          <w:rFonts w:ascii="Tahoma" w:hAnsi="Tahoma" w:cs="Tahoma"/>
          <w:b/>
          <w:szCs w:val="24"/>
        </w:rPr>
      </w:pPr>
    </w:p>
    <w:p w:rsidR="00D41DB0" w:rsidRDefault="00D41DB0" w:rsidP="00D41DB0">
      <w:pPr>
        <w:rPr>
          <w:rFonts w:ascii="Tahoma" w:hAnsi="Tahoma" w:cs="Tahoma"/>
          <w:b/>
          <w:szCs w:val="24"/>
        </w:rPr>
      </w:pPr>
    </w:p>
    <w:p w:rsidR="00D41DB0" w:rsidRPr="00D41DB0" w:rsidRDefault="00D41DB0" w:rsidP="00D41DB0">
      <w:pPr>
        <w:rPr>
          <w:rFonts w:ascii="Tahoma" w:hAnsi="Tahoma" w:cs="Tahoma"/>
          <w:b/>
          <w:szCs w:val="24"/>
        </w:rPr>
      </w:pPr>
      <w:r>
        <w:rPr>
          <w:rFonts w:ascii="Tahoma" w:hAnsi="Tahoma" w:cs="Tahoma"/>
          <w:b/>
          <w:szCs w:val="24"/>
        </w:rPr>
        <w:t>Week # 15 – Thursday, April 18, 2013:</w:t>
      </w:r>
    </w:p>
    <w:p w:rsidR="00D41DB0" w:rsidRDefault="00D41DB0" w:rsidP="00D41DB0">
      <w:pPr>
        <w:numPr>
          <w:ilvl w:val="0"/>
          <w:numId w:val="1"/>
        </w:numPr>
        <w:rPr>
          <w:rFonts w:ascii="Tahoma" w:hAnsi="Tahoma" w:cs="Tahoma"/>
          <w:szCs w:val="24"/>
        </w:rPr>
      </w:pPr>
      <w:r>
        <w:rPr>
          <w:rFonts w:ascii="Tahoma" w:hAnsi="Tahoma" w:cs="Tahoma"/>
          <w:szCs w:val="24"/>
        </w:rPr>
        <w:t xml:space="preserve">Review.  </w:t>
      </w:r>
    </w:p>
    <w:p w:rsidR="00D41DB0" w:rsidRDefault="00D41DB0" w:rsidP="00D41DB0">
      <w:pPr>
        <w:numPr>
          <w:ilvl w:val="0"/>
          <w:numId w:val="1"/>
        </w:numPr>
        <w:rPr>
          <w:rFonts w:ascii="Tahoma" w:hAnsi="Tahoma" w:cs="Tahoma"/>
          <w:szCs w:val="24"/>
        </w:rPr>
      </w:pPr>
      <w:r>
        <w:rPr>
          <w:rFonts w:ascii="Tahoma" w:hAnsi="Tahoma" w:cs="Tahoma"/>
          <w:szCs w:val="24"/>
        </w:rPr>
        <w:t xml:space="preserve">FDA regulation of Tissue Residues as an example of the Agency’s three-pronged approach/strategy for implementing food safety regulations: </w:t>
      </w:r>
    </w:p>
    <w:p w:rsidR="00D41DB0" w:rsidRDefault="00D41DB0" w:rsidP="00D41DB0">
      <w:pPr>
        <w:numPr>
          <w:ilvl w:val="1"/>
          <w:numId w:val="1"/>
        </w:numPr>
        <w:rPr>
          <w:rFonts w:ascii="Tahoma" w:hAnsi="Tahoma" w:cs="Tahoma"/>
          <w:szCs w:val="24"/>
        </w:rPr>
      </w:pPr>
      <w:r>
        <w:rPr>
          <w:rFonts w:ascii="Tahoma" w:hAnsi="Tahoma" w:cs="Tahoma"/>
          <w:szCs w:val="24"/>
        </w:rPr>
        <w:t xml:space="preserve">FDA’s establishment of New Animal Drug Applications, Investigational New Animal Drug Applications, and similar procedures to ensure the safe use of drugs and prevent the accumulation of deleterious levels of residues of antibiotics and other drugs in edible meats and poultry.  </w:t>
      </w:r>
    </w:p>
    <w:p w:rsidR="00D41DB0" w:rsidRDefault="00D41DB0" w:rsidP="00D41DB0">
      <w:pPr>
        <w:numPr>
          <w:ilvl w:val="1"/>
          <w:numId w:val="1"/>
        </w:numPr>
        <w:rPr>
          <w:rFonts w:ascii="Tahoma" w:hAnsi="Tahoma" w:cs="Tahoma"/>
          <w:szCs w:val="24"/>
        </w:rPr>
      </w:pPr>
      <w:r>
        <w:rPr>
          <w:rFonts w:ascii="Tahoma" w:hAnsi="Tahoma" w:cs="Tahoma"/>
          <w:szCs w:val="24"/>
        </w:rPr>
        <w:t xml:space="preserve">FDA conducting surveillance in collaboration with the USDA and State public health agencies to ensure that livestock and poultry producers are taking and/or have taken appropriate action to prevent the accumulation of deleterious levels of residues of antibiotics and other drugs in edible meats and poultry.  Issuing warning letters, seeking injunctions, or initiating other legal actions to enforce the law.  </w:t>
      </w:r>
    </w:p>
    <w:p w:rsidR="00D41DB0" w:rsidRDefault="00D41DB0" w:rsidP="00D41DB0">
      <w:pPr>
        <w:numPr>
          <w:ilvl w:val="1"/>
          <w:numId w:val="1"/>
        </w:numPr>
        <w:rPr>
          <w:rFonts w:ascii="Tahoma" w:hAnsi="Tahoma" w:cs="Tahoma"/>
          <w:szCs w:val="24"/>
        </w:rPr>
      </w:pPr>
      <w:r>
        <w:rPr>
          <w:rFonts w:ascii="Tahoma" w:hAnsi="Tahoma" w:cs="Tahoma"/>
          <w:szCs w:val="24"/>
        </w:rPr>
        <w:t xml:space="preserve">FDA’s response to reports of occurrence of illegal residues of antibiotics and other drugs in edible meats and poultry by conducting investigations, alone or in collaboration with other public health agencies, to determine the source of the problem and initiate corrective measures. </w:t>
      </w:r>
    </w:p>
    <w:p w:rsidR="00D41DB0" w:rsidRDefault="00D41DB0" w:rsidP="00D41DB0">
      <w:pPr>
        <w:numPr>
          <w:ilvl w:val="0"/>
          <w:numId w:val="1"/>
        </w:numPr>
        <w:rPr>
          <w:rFonts w:ascii="Tahoma" w:hAnsi="Tahoma" w:cs="Tahoma"/>
          <w:szCs w:val="24"/>
        </w:rPr>
      </w:pPr>
      <w:r>
        <w:rPr>
          <w:rFonts w:ascii="Tahoma" w:hAnsi="Tahoma" w:cs="Tahoma"/>
          <w:szCs w:val="24"/>
        </w:rPr>
        <w:t xml:space="preserve">Students turn in their Term papers. </w:t>
      </w:r>
    </w:p>
    <w:p w:rsidR="00D41DB0" w:rsidRDefault="00D41DB0" w:rsidP="00D41DB0">
      <w:pPr>
        <w:numPr>
          <w:ilvl w:val="0"/>
          <w:numId w:val="1"/>
        </w:numPr>
        <w:rPr>
          <w:rFonts w:ascii="Tahoma" w:hAnsi="Tahoma" w:cs="Tahoma"/>
          <w:szCs w:val="24"/>
        </w:rPr>
      </w:pPr>
      <w:r>
        <w:rPr>
          <w:rFonts w:ascii="Tahoma" w:hAnsi="Tahoma" w:cs="Tahoma"/>
          <w:szCs w:val="24"/>
        </w:rPr>
        <w:t xml:space="preserve">Wrap-up. </w:t>
      </w:r>
    </w:p>
    <w:p w:rsidR="00D41DB0" w:rsidRDefault="00D41DB0" w:rsidP="00D41DB0">
      <w:pPr>
        <w:rPr>
          <w:rFonts w:ascii="Tahoma" w:hAnsi="Tahoma" w:cs="Tahoma"/>
          <w:szCs w:val="24"/>
        </w:rPr>
      </w:pPr>
    </w:p>
    <w:p w:rsidR="00D41DB0" w:rsidRDefault="00D41DB0" w:rsidP="00D41DB0">
      <w:pPr>
        <w:rPr>
          <w:rFonts w:ascii="Tahoma" w:hAnsi="Tahoma" w:cs="Tahoma"/>
          <w:szCs w:val="24"/>
        </w:rPr>
      </w:pPr>
    </w:p>
    <w:p w:rsidR="00D41DB0" w:rsidRDefault="00D41DB0" w:rsidP="00D41DB0">
      <w:pPr>
        <w:rPr>
          <w:rFonts w:ascii="Tahoma" w:hAnsi="Tahoma" w:cs="Tahoma"/>
          <w:szCs w:val="24"/>
        </w:rPr>
      </w:pPr>
    </w:p>
    <w:p w:rsidR="00D41DB0" w:rsidRDefault="00D41DB0" w:rsidP="00D41DB0">
      <w:pPr>
        <w:rPr>
          <w:rFonts w:ascii="Tahoma" w:hAnsi="Tahoma" w:cs="Tahoma"/>
          <w:szCs w:val="24"/>
        </w:rPr>
      </w:pPr>
    </w:p>
    <w:p w:rsidR="00167126" w:rsidRDefault="00D41DB0"/>
    <w:sectPr w:rsidR="00167126" w:rsidSect="00352B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23D0F"/>
    <w:multiLevelType w:val="hybridMultilevel"/>
    <w:tmpl w:val="FC505044"/>
    <w:lvl w:ilvl="0" w:tplc="04B284D4">
      <w:start w:val="8"/>
      <w:numFmt w:val="bullet"/>
      <w:lvlText w:val=""/>
      <w:lvlJc w:val="left"/>
      <w:pPr>
        <w:tabs>
          <w:tab w:val="num" w:pos="720"/>
        </w:tabs>
        <w:ind w:left="720" w:hanging="360"/>
      </w:pPr>
      <w:rPr>
        <w:rFonts w:ascii="Symbol" w:eastAsia="Times New Roman" w:hAnsi="Symbol" w:cs="Tahoma" w:hint="default"/>
      </w:rPr>
    </w:lvl>
    <w:lvl w:ilvl="1" w:tplc="BF86EC64">
      <w:start w:val="8"/>
      <w:numFmt w:val="bullet"/>
      <w:lvlText w:val="-"/>
      <w:lvlJc w:val="left"/>
      <w:pPr>
        <w:tabs>
          <w:tab w:val="num" w:pos="1440"/>
        </w:tabs>
        <w:ind w:left="1440" w:hanging="360"/>
      </w:pPr>
      <w:rPr>
        <w:rFonts w:ascii="Tahoma" w:eastAsia="Times New Roman" w:hAnsi="Tahoma" w:cs="Tahoma"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1DB0"/>
    <w:rsid w:val="00352BAD"/>
    <w:rsid w:val="007D4B9E"/>
    <w:rsid w:val="00AB1040"/>
    <w:rsid w:val="00D41D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DB0"/>
    <w:pPr>
      <w:spacing w:after="0" w:line="240" w:lineRule="auto"/>
    </w:pPr>
    <w:rPr>
      <w:rFonts w:ascii="Helvetica" w:eastAsia="Times New Roman" w:hAnsi="Helvetic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00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1424</Words>
  <Characters>8122</Characters>
  <Application>Microsoft Office Word</Application>
  <DocSecurity>0</DocSecurity>
  <Lines>67</Lines>
  <Paragraphs>19</Paragraphs>
  <ScaleCrop>false</ScaleCrop>
  <Company/>
  <LinksUpToDate>false</LinksUpToDate>
  <CharactersWithSpaces>9527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mjohnson</dc:creator>
  <cp:lastModifiedBy>mjohnson</cp:lastModifiedBy>
  <cp:revision>1</cp:revision>
  <dcterms:created xsi:type="dcterms:W3CDTF">2012-12-11T16:56:00Z</dcterms:created>
  <dcterms:modified xsi:type="dcterms:W3CDTF">2012-12-11T16:59:00Z</dcterms:modified>
</cp:coreProperties>
</file>